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ind w:left="0" w:firstLine="601"/>
        <w:jc w:val="center"/>
        <w:rPr>
          <w:color w:val="auto"/>
        </w:rPr>
      </w:pPr>
      <w:bookmarkStart w:id="0" w:name="_GoBack"/>
      <w:r>
        <w:rPr>
          <w:b/>
          <w:bCs/>
          <w:color w:val="auto"/>
          <w:sz w:val="44"/>
          <w:szCs w:val="44"/>
          <w:lang w:eastAsia="zh-CN"/>
        </w:rPr>
        <w:t>内蒙古青年传媒中心</w:t>
      </w:r>
    </w:p>
    <w:bookmarkEnd w:id="0"/>
    <w:p>
      <w:pPr>
        <w:autoSpaceDE w:val="0"/>
        <w:autoSpaceDN w:val="0"/>
        <w:spacing w:before="0" w:beforeAutospacing="1" w:after="0" w:afterAutospacing="1"/>
        <w:ind w:left="0" w:firstLine="601"/>
        <w:jc w:val="center"/>
      </w:pPr>
      <w:r>
        <w:rPr>
          <w:rFonts w:ascii="serif" w:eastAsia="serif" w:cs="serif"/>
          <w:b/>
          <w:bCs/>
          <w:sz w:val="44"/>
          <w:szCs w:val="44"/>
          <w:lang w:val="en-US"/>
        </w:rPr>
        <w:t>2020</w:t>
      </w:r>
      <w:r>
        <w:rPr>
          <w:b/>
          <w:bCs/>
          <w:sz w:val="44"/>
          <w:szCs w:val="44"/>
          <w:lang w:eastAsia="zh-CN"/>
        </w:rPr>
        <w:t>年度决算公开报告</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line="580" w:lineRule="atLeast"/>
        <w:ind w:left="0" w:firstLine="600"/>
        <w:jc w:val="center"/>
      </w:pPr>
      <w:r>
        <w:rPr>
          <w:b/>
          <w:bCs/>
          <w:sz w:val="36"/>
          <w:szCs w:val="36"/>
          <w:lang w:val="en-US"/>
        </w:rPr>
        <w:t xml:space="preserve">  </w:t>
      </w:r>
    </w:p>
    <w:p>
      <w:pPr>
        <w:autoSpaceDE w:val="0"/>
        <w:autoSpaceDN w:val="0"/>
        <w:spacing w:before="0" w:beforeAutospacing="1" w:after="0" w:afterAutospacing="1" w:line="580" w:lineRule="atLeast"/>
        <w:ind w:left="0" w:firstLine="600"/>
        <w:jc w:val="center"/>
      </w:pPr>
      <w:r>
        <w:rPr>
          <w:b/>
          <w:bCs/>
          <w:sz w:val="36"/>
          <w:szCs w:val="36"/>
          <w:lang w:val="en-US"/>
        </w:rPr>
        <w:t> </w:t>
      </w:r>
    </w:p>
    <w:p>
      <w:pPr>
        <w:autoSpaceDE w:val="0"/>
        <w:autoSpaceDN w:val="0"/>
        <w:spacing w:before="0" w:beforeAutospacing="1" w:after="0" w:afterAutospacing="1"/>
        <w:ind w:left="0" w:firstLine="601"/>
      </w:pPr>
      <w:r>
        <w:rPr>
          <w:b/>
          <w:bCs/>
          <w:sz w:val="44"/>
          <w:szCs w:val="44"/>
          <w:lang w:val="en-US"/>
        </w:rPr>
        <w:t> </w:t>
      </w:r>
    </w:p>
    <w:p>
      <w:pPr>
        <w:autoSpaceDE w:val="0"/>
        <w:autoSpaceDN w:val="0"/>
        <w:spacing w:before="0" w:beforeAutospacing="1" w:after="0" w:afterAutospacing="1"/>
        <w:ind w:left="0" w:firstLine="601"/>
        <w:jc w:val="center"/>
      </w:pPr>
      <w:r>
        <w:rPr>
          <w:b/>
          <w:bCs/>
          <w:sz w:val="44"/>
          <w:szCs w:val="44"/>
          <w:lang w:eastAsia="zh-CN"/>
        </w:rPr>
        <w:t>目录</w:t>
      </w:r>
    </w:p>
    <w:p>
      <w:pPr>
        <w:autoSpaceDE w:val="0"/>
        <w:autoSpaceDN w:val="0"/>
        <w:spacing w:before="0" w:beforeAutospacing="1" w:after="0" w:afterAutospacing="1"/>
        <w:ind w:left="0" w:firstLine="601"/>
      </w:pPr>
      <w:r>
        <w:rPr>
          <w:b/>
          <w:bCs/>
          <w:sz w:val="44"/>
          <w:szCs w:val="44"/>
          <w:lang w:val="en-US"/>
        </w:rPr>
        <w:t> </w:t>
      </w:r>
    </w:p>
    <w:p>
      <w:pPr>
        <w:autoSpaceDE w:val="0"/>
        <w:autoSpaceDN w:val="0"/>
        <w:spacing w:before="0" w:beforeAutospacing="1" w:after="0" w:afterAutospacing="1" w:line="580" w:lineRule="atLeast"/>
        <w:ind w:left="0" w:firstLine="601"/>
      </w:pPr>
      <w:r>
        <w:rPr>
          <w:rFonts w:hint="eastAsia" w:ascii="黑体" w:hAnsi="宋体" w:eastAsia="黑体" w:cs="黑体"/>
          <w:b/>
          <w:bCs/>
          <w:sz w:val="32"/>
          <w:szCs w:val="32"/>
          <w:lang w:eastAsia="zh-CN"/>
        </w:rPr>
        <w:t>第一部分 单位基本情况</w:t>
      </w:r>
    </w:p>
    <w:p>
      <w:pPr>
        <w:autoSpaceDE w:val="0"/>
        <w:autoSpaceDN w:val="0"/>
        <w:spacing w:before="0" w:beforeAutospacing="1" w:after="0" w:afterAutospacing="1" w:line="580" w:lineRule="atLeast"/>
        <w:ind w:left="0" w:firstLine="601"/>
      </w:pPr>
      <w:r>
        <w:rPr>
          <w:sz w:val="32"/>
          <w:szCs w:val="32"/>
          <w:lang w:eastAsia="zh-CN"/>
        </w:rPr>
        <w:t>一、单位职能、职责</w:t>
      </w:r>
    </w:p>
    <w:p>
      <w:pPr>
        <w:autoSpaceDE w:val="0"/>
        <w:autoSpaceDN w:val="0"/>
        <w:spacing w:before="0" w:beforeAutospacing="1" w:after="0" w:afterAutospacing="1" w:line="580" w:lineRule="atLeast"/>
        <w:ind w:left="0" w:firstLine="601"/>
      </w:pPr>
      <w:r>
        <w:rPr>
          <w:sz w:val="32"/>
          <w:szCs w:val="32"/>
          <w:lang w:eastAsia="zh-CN"/>
        </w:rPr>
        <w:t>二、机构设置</w:t>
      </w:r>
    </w:p>
    <w:p>
      <w:pPr>
        <w:autoSpaceDE w:val="0"/>
        <w:autoSpaceDN w:val="0"/>
        <w:spacing w:before="0" w:beforeAutospacing="1" w:after="0" w:afterAutospacing="1" w:line="580" w:lineRule="atLeast"/>
        <w:ind w:left="0" w:firstLine="601"/>
      </w:pPr>
      <w:r>
        <w:rPr>
          <w:rFonts w:hint="eastAsia" w:ascii="黑体" w:hAnsi="宋体" w:eastAsia="黑体" w:cs="黑体"/>
          <w:b/>
          <w:bCs/>
          <w:sz w:val="32"/>
          <w:szCs w:val="32"/>
          <w:lang w:eastAsia="zh-CN"/>
        </w:rPr>
        <w:t>第二部分</w:t>
      </w:r>
      <w:r>
        <w:rPr>
          <w:rFonts w:hint="eastAsia" w:ascii="黑体" w:hAnsi="宋体" w:eastAsia="黑体" w:cs="黑体"/>
          <w:b/>
          <w:bCs/>
          <w:sz w:val="32"/>
          <w:szCs w:val="32"/>
          <w:lang w:val="en-US"/>
        </w:rPr>
        <w:t xml:space="preserve"> 2020</w:t>
      </w:r>
      <w:r>
        <w:rPr>
          <w:rFonts w:hint="eastAsia" w:ascii="黑体" w:hAnsi="宋体" w:eastAsia="黑体" w:cs="黑体"/>
          <w:b/>
          <w:bCs/>
          <w:sz w:val="32"/>
          <w:szCs w:val="32"/>
          <w:lang w:eastAsia="zh-CN"/>
        </w:rPr>
        <w:t>年度部门决算情况说明</w:t>
      </w:r>
    </w:p>
    <w:p>
      <w:pPr>
        <w:autoSpaceDE w:val="0"/>
        <w:autoSpaceDN w:val="0"/>
        <w:spacing w:before="0" w:beforeAutospacing="1" w:after="0" w:afterAutospacing="1" w:line="580" w:lineRule="atLeast"/>
        <w:ind w:left="0" w:firstLine="601"/>
      </w:pPr>
      <w:r>
        <w:rPr>
          <w:sz w:val="32"/>
          <w:szCs w:val="32"/>
          <w:lang w:eastAsia="zh-CN"/>
        </w:rPr>
        <w:t>一、关于</w:t>
      </w:r>
      <w:r>
        <w:rPr>
          <w:rFonts w:hint="default" w:ascii="serif" w:eastAsia="serif" w:cs="serif"/>
          <w:sz w:val="32"/>
          <w:szCs w:val="32"/>
          <w:lang w:val="en-US"/>
        </w:rPr>
        <w:t>2020</w:t>
      </w:r>
      <w:r>
        <w:rPr>
          <w:sz w:val="32"/>
          <w:szCs w:val="32"/>
          <w:lang w:eastAsia="zh-CN"/>
        </w:rPr>
        <w:t>年度预算执行情况分析</w:t>
      </w:r>
    </w:p>
    <w:p>
      <w:pPr>
        <w:autoSpaceDE w:val="0"/>
        <w:autoSpaceDN w:val="0"/>
        <w:spacing w:before="0" w:beforeAutospacing="1" w:after="0" w:afterAutospacing="1" w:line="580" w:lineRule="atLeast"/>
        <w:ind w:left="0" w:firstLine="601"/>
      </w:pPr>
      <w:r>
        <w:rPr>
          <w:sz w:val="32"/>
          <w:szCs w:val="32"/>
          <w:lang w:eastAsia="zh-CN"/>
        </w:rPr>
        <w:t>二、关于</w:t>
      </w:r>
      <w:r>
        <w:rPr>
          <w:rFonts w:hint="default" w:ascii="serif" w:eastAsia="serif" w:cs="serif"/>
          <w:sz w:val="32"/>
          <w:szCs w:val="32"/>
          <w:lang w:val="en-US"/>
        </w:rPr>
        <w:t>2020</w:t>
      </w:r>
      <w:r>
        <w:rPr>
          <w:sz w:val="32"/>
          <w:szCs w:val="32"/>
          <w:lang w:eastAsia="zh-CN"/>
        </w:rPr>
        <w:t>年度决算情况说明</w:t>
      </w:r>
    </w:p>
    <w:p>
      <w:pPr>
        <w:autoSpaceDE w:val="0"/>
        <w:autoSpaceDN w:val="0"/>
        <w:spacing w:before="0" w:beforeAutospacing="1" w:after="0" w:afterAutospacing="1" w:line="580" w:lineRule="atLeast"/>
        <w:ind w:left="0" w:firstLine="601"/>
      </w:pPr>
      <w:r>
        <w:rPr>
          <w:sz w:val="32"/>
          <w:szCs w:val="32"/>
          <w:lang w:eastAsia="zh-CN"/>
        </w:rPr>
        <w:t>（一）关于收支情况总体说明</w:t>
      </w:r>
    </w:p>
    <w:p>
      <w:pPr>
        <w:autoSpaceDE w:val="0"/>
        <w:autoSpaceDN w:val="0"/>
        <w:spacing w:before="0" w:beforeAutospacing="1" w:after="0" w:afterAutospacing="1" w:line="580" w:lineRule="atLeast"/>
        <w:ind w:left="0" w:firstLine="601"/>
      </w:pPr>
      <w:r>
        <w:rPr>
          <w:sz w:val="32"/>
          <w:szCs w:val="32"/>
          <w:lang w:eastAsia="zh-CN"/>
        </w:rPr>
        <w:t>（二）关于</w:t>
      </w:r>
      <w:r>
        <w:rPr>
          <w:rFonts w:hint="default" w:ascii="serif" w:eastAsia="serif" w:cs="serif"/>
          <w:sz w:val="32"/>
          <w:szCs w:val="32"/>
          <w:lang w:val="en-US"/>
        </w:rPr>
        <w:t>2020</w:t>
      </w:r>
      <w:r>
        <w:rPr>
          <w:sz w:val="32"/>
          <w:szCs w:val="32"/>
          <w:lang w:eastAsia="zh-CN"/>
        </w:rPr>
        <w:t>年度收入决算情况说明</w:t>
      </w:r>
    </w:p>
    <w:p>
      <w:pPr>
        <w:autoSpaceDE w:val="0"/>
        <w:autoSpaceDN w:val="0"/>
        <w:spacing w:before="0" w:beforeAutospacing="1" w:after="0" w:afterAutospacing="1" w:line="580" w:lineRule="atLeast"/>
        <w:ind w:left="0" w:firstLine="601"/>
      </w:pPr>
      <w:r>
        <w:rPr>
          <w:sz w:val="32"/>
          <w:szCs w:val="32"/>
          <w:lang w:eastAsia="zh-CN"/>
        </w:rPr>
        <w:t>（三）关于</w:t>
      </w:r>
      <w:r>
        <w:rPr>
          <w:rFonts w:hint="default" w:ascii="serif" w:eastAsia="serif" w:cs="serif"/>
          <w:sz w:val="32"/>
          <w:szCs w:val="32"/>
          <w:lang w:val="en-US"/>
        </w:rPr>
        <w:t>2020</w:t>
      </w:r>
      <w:r>
        <w:rPr>
          <w:sz w:val="32"/>
          <w:szCs w:val="32"/>
          <w:lang w:eastAsia="zh-CN"/>
        </w:rPr>
        <w:t>年度支出决算情况说明</w:t>
      </w:r>
    </w:p>
    <w:p>
      <w:pPr>
        <w:autoSpaceDE w:val="0"/>
        <w:autoSpaceDN w:val="0"/>
        <w:spacing w:before="0" w:beforeAutospacing="1" w:after="0" w:afterAutospacing="1" w:line="580" w:lineRule="atLeast"/>
        <w:ind w:left="0" w:firstLine="601"/>
      </w:pPr>
      <w:r>
        <w:rPr>
          <w:sz w:val="32"/>
          <w:szCs w:val="32"/>
          <w:lang w:eastAsia="zh-CN"/>
        </w:rPr>
        <w:t>（四）关于</w:t>
      </w:r>
      <w:r>
        <w:rPr>
          <w:rFonts w:hint="default" w:ascii="serif" w:eastAsia="serif" w:cs="serif"/>
          <w:sz w:val="32"/>
          <w:szCs w:val="32"/>
          <w:lang w:val="en-US"/>
        </w:rPr>
        <w:t>2020</w:t>
      </w:r>
      <w:r>
        <w:rPr>
          <w:sz w:val="32"/>
          <w:szCs w:val="32"/>
          <w:lang w:eastAsia="zh-CN"/>
        </w:rPr>
        <w:t>年度财政拨款收入支出决算总体情况说明</w:t>
      </w:r>
    </w:p>
    <w:p>
      <w:pPr>
        <w:autoSpaceDE w:val="0"/>
        <w:autoSpaceDN w:val="0"/>
        <w:spacing w:before="0" w:beforeAutospacing="1" w:after="0" w:afterAutospacing="1" w:line="580" w:lineRule="atLeast"/>
        <w:ind w:left="0" w:firstLine="601"/>
      </w:pPr>
      <w:r>
        <w:rPr>
          <w:sz w:val="32"/>
          <w:szCs w:val="32"/>
          <w:lang w:eastAsia="zh-CN"/>
        </w:rPr>
        <w:t>（五）关于</w:t>
      </w:r>
      <w:r>
        <w:rPr>
          <w:rFonts w:hint="default" w:ascii="serif" w:eastAsia="serif" w:cs="serif"/>
          <w:sz w:val="32"/>
          <w:szCs w:val="32"/>
          <w:lang w:val="en-US"/>
        </w:rPr>
        <w:t>2020</w:t>
      </w:r>
      <w:r>
        <w:rPr>
          <w:sz w:val="32"/>
          <w:szCs w:val="32"/>
          <w:lang w:eastAsia="zh-CN"/>
        </w:rPr>
        <w:t>年度一般公共预算财政拨款支出决算情况说明</w:t>
      </w:r>
    </w:p>
    <w:p>
      <w:pPr>
        <w:autoSpaceDE w:val="0"/>
        <w:autoSpaceDN w:val="0"/>
        <w:spacing w:before="0" w:beforeAutospacing="1" w:after="0" w:afterAutospacing="1" w:line="580" w:lineRule="atLeast"/>
        <w:ind w:left="0" w:firstLine="601"/>
      </w:pPr>
      <w:r>
        <w:rPr>
          <w:sz w:val="32"/>
          <w:szCs w:val="32"/>
          <w:lang w:eastAsia="zh-CN"/>
        </w:rPr>
        <w:t>（六）关于</w:t>
      </w:r>
      <w:r>
        <w:rPr>
          <w:rFonts w:hint="default" w:ascii="serif" w:eastAsia="serif" w:cs="serif"/>
          <w:sz w:val="32"/>
          <w:szCs w:val="32"/>
          <w:lang w:val="en-US"/>
        </w:rPr>
        <w:t>2020</w:t>
      </w:r>
      <w:r>
        <w:rPr>
          <w:sz w:val="32"/>
          <w:szCs w:val="32"/>
          <w:lang w:eastAsia="zh-CN"/>
        </w:rPr>
        <w:t>年度一般公共预算财政拨款基本支出决算情况说明</w:t>
      </w:r>
    </w:p>
    <w:p>
      <w:pPr>
        <w:autoSpaceDE w:val="0"/>
        <w:autoSpaceDN w:val="0"/>
        <w:spacing w:before="0" w:beforeAutospacing="1" w:after="0" w:afterAutospacing="1" w:line="580" w:lineRule="atLeast"/>
        <w:ind w:left="0" w:firstLine="601"/>
      </w:pPr>
      <w:r>
        <w:rPr>
          <w:sz w:val="32"/>
          <w:szCs w:val="32"/>
          <w:lang w:eastAsia="zh-CN"/>
        </w:rPr>
        <w:t>（七）关于</w:t>
      </w:r>
      <w:r>
        <w:rPr>
          <w:rFonts w:hint="default" w:ascii="serif" w:eastAsia="serif" w:cs="serif"/>
          <w:sz w:val="32"/>
          <w:szCs w:val="32"/>
          <w:lang w:val="en-US"/>
        </w:rPr>
        <w:t>2020</w:t>
      </w:r>
      <w:r>
        <w:rPr>
          <w:sz w:val="32"/>
          <w:szCs w:val="32"/>
          <w:lang w:eastAsia="zh-CN"/>
        </w:rPr>
        <w:t>年度财政拨款“三公”经费支出决算情况说明</w:t>
      </w:r>
    </w:p>
    <w:p>
      <w:pPr>
        <w:autoSpaceDE w:val="0"/>
        <w:autoSpaceDN w:val="0"/>
        <w:spacing w:before="0" w:beforeAutospacing="1" w:after="0" w:afterAutospacing="1" w:line="580" w:lineRule="atLeast"/>
        <w:ind w:left="0" w:firstLine="601"/>
      </w:pPr>
      <w:r>
        <w:rPr>
          <w:sz w:val="32"/>
          <w:szCs w:val="32"/>
          <w:lang w:val="en-US"/>
        </w:rPr>
        <w:t xml:space="preserve">  </w:t>
      </w:r>
      <w:r>
        <w:rPr>
          <w:rFonts w:hint="default" w:ascii="serif" w:eastAsia="serif" w:cs="serif"/>
          <w:sz w:val="32"/>
          <w:szCs w:val="32"/>
          <w:lang w:val="en-US"/>
        </w:rPr>
        <w:t>1</w:t>
      </w:r>
      <w:r>
        <w:rPr>
          <w:sz w:val="32"/>
          <w:szCs w:val="32"/>
          <w:lang w:eastAsia="zh-CN"/>
        </w:rPr>
        <w:t>、财政拨款“三公”经费支出决算总体情况说明</w:t>
      </w:r>
    </w:p>
    <w:p>
      <w:pPr>
        <w:autoSpaceDE w:val="0"/>
        <w:autoSpaceDN w:val="0"/>
        <w:spacing w:before="0" w:beforeAutospacing="1" w:after="0" w:afterAutospacing="1" w:line="580" w:lineRule="atLeast"/>
        <w:ind w:left="0" w:firstLine="601"/>
      </w:pPr>
      <w:r>
        <w:rPr>
          <w:sz w:val="32"/>
          <w:szCs w:val="32"/>
          <w:lang w:val="en-US"/>
        </w:rPr>
        <w:t xml:space="preserve">  </w:t>
      </w:r>
      <w:r>
        <w:rPr>
          <w:rFonts w:hint="default" w:ascii="serif" w:eastAsia="serif" w:cs="serif"/>
          <w:sz w:val="32"/>
          <w:szCs w:val="32"/>
          <w:lang w:val="en-US"/>
        </w:rPr>
        <w:t>2</w:t>
      </w:r>
      <w:r>
        <w:rPr>
          <w:sz w:val="32"/>
          <w:szCs w:val="32"/>
          <w:lang w:eastAsia="zh-CN"/>
        </w:rPr>
        <w:t>、财政拨款“三公”经费支出决算具体情况说明</w:t>
      </w:r>
    </w:p>
    <w:p>
      <w:pPr>
        <w:autoSpaceDE w:val="0"/>
        <w:autoSpaceDN w:val="0"/>
        <w:spacing w:before="0" w:beforeAutospacing="1" w:after="0" w:afterAutospacing="1" w:line="580" w:lineRule="atLeast"/>
        <w:ind w:left="0" w:firstLine="601"/>
      </w:pPr>
      <w:r>
        <w:rPr>
          <w:sz w:val="32"/>
          <w:szCs w:val="32"/>
          <w:lang w:eastAsia="zh-CN"/>
        </w:rPr>
        <w:t>三、预算绩效情况说明</w:t>
      </w:r>
    </w:p>
    <w:p>
      <w:pPr>
        <w:autoSpaceDE w:val="0"/>
        <w:autoSpaceDN w:val="0"/>
        <w:spacing w:before="0" w:beforeAutospacing="1" w:after="0" w:afterAutospacing="1" w:line="580" w:lineRule="atLeast"/>
        <w:ind w:left="0" w:firstLine="600"/>
      </w:pPr>
      <w:r>
        <w:rPr>
          <w:sz w:val="32"/>
          <w:szCs w:val="32"/>
          <w:lang w:eastAsia="zh-CN"/>
        </w:rPr>
        <w:t>（一）预算绩效管理工作开展情况</w:t>
      </w:r>
    </w:p>
    <w:p>
      <w:pPr>
        <w:autoSpaceDE w:val="0"/>
        <w:autoSpaceDN w:val="0"/>
        <w:spacing w:before="0" w:beforeAutospacing="1" w:after="0" w:afterAutospacing="1" w:line="580" w:lineRule="atLeast"/>
        <w:ind w:left="0" w:firstLine="600"/>
      </w:pPr>
      <w:r>
        <w:rPr>
          <w:sz w:val="32"/>
          <w:szCs w:val="32"/>
          <w:lang w:eastAsia="zh-CN"/>
        </w:rPr>
        <w:t>（二）部门决算中项目绩效自评结果</w:t>
      </w:r>
    </w:p>
    <w:p>
      <w:pPr>
        <w:autoSpaceDE w:val="0"/>
        <w:autoSpaceDN w:val="0"/>
        <w:spacing w:before="0" w:beforeAutospacing="1" w:after="0" w:afterAutospacing="1" w:line="580" w:lineRule="atLeast"/>
        <w:ind w:left="0" w:firstLine="601"/>
      </w:pPr>
      <w:r>
        <w:rPr>
          <w:sz w:val="32"/>
          <w:szCs w:val="32"/>
          <w:lang w:eastAsia="zh-CN"/>
        </w:rPr>
        <w:t>四、其他重要事项的情况说明</w:t>
      </w:r>
    </w:p>
    <w:p>
      <w:pPr>
        <w:autoSpaceDE w:val="0"/>
        <w:autoSpaceDN w:val="0"/>
        <w:spacing w:before="0" w:beforeAutospacing="1" w:after="0" w:afterAutospacing="1" w:line="580" w:lineRule="atLeast"/>
        <w:ind w:left="0" w:firstLine="601"/>
      </w:pPr>
      <w:r>
        <w:rPr>
          <w:sz w:val="32"/>
          <w:szCs w:val="32"/>
          <w:lang w:eastAsia="zh-CN"/>
        </w:rPr>
        <w:t>（一）机关运行经费支出情况</w:t>
      </w:r>
    </w:p>
    <w:p>
      <w:pPr>
        <w:autoSpaceDE w:val="0"/>
        <w:autoSpaceDN w:val="0"/>
        <w:spacing w:before="0" w:beforeAutospacing="1" w:after="0" w:afterAutospacing="1" w:line="580" w:lineRule="atLeast"/>
        <w:ind w:left="0" w:firstLine="601"/>
      </w:pPr>
      <w:r>
        <w:rPr>
          <w:sz w:val="32"/>
          <w:szCs w:val="32"/>
          <w:lang w:eastAsia="zh-CN"/>
        </w:rPr>
        <w:t>（二）政府采购支出情况</w:t>
      </w:r>
    </w:p>
    <w:p>
      <w:pPr>
        <w:autoSpaceDE w:val="0"/>
        <w:autoSpaceDN w:val="0"/>
        <w:spacing w:before="0" w:beforeAutospacing="1" w:after="0" w:afterAutospacing="1" w:line="580" w:lineRule="atLeast"/>
        <w:ind w:left="0" w:firstLine="601"/>
      </w:pPr>
      <w:r>
        <w:rPr>
          <w:sz w:val="32"/>
          <w:szCs w:val="32"/>
          <w:lang w:eastAsia="zh-CN"/>
        </w:rPr>
        <w:t>（三）国有资产占用情况</w:t>
      </w:r>
    </w:p>
    <w:p>
      <w:pPr>
        <w:autoSpaceDE w:val="0"/>
        <w:autoSpaceDN w:val="0"/>
        <w:spacing w:before="0" w:beforeAutospacing="1" w:after="0" w:afterAutospacing="1" w:line="580" w:lineRule="atLeast"/>
        <w:ind w:left="0" w:firstLine="601"/>
      </w:pPr>
      <w:r>
        <w:rPr>
          <w:sz w:val="32"/>
          <w:szCs w:val="32"/>
          <w:lang w:val="en-US"/>
        </w:rPr>
        <w:t> </w:t>
      </w:r>
    </w:p>
    <w:p>
      <w:pPr>
        <w:autoSpaceDE w:val="0"/>
        <w:autoSpaceDN w:val="0"/>
        <w:spacing w:before="0" w:beforeAutospacing="1" w:after="0" w:afterAutospacing="1" w:line="580" w:lineRule="atLeast"/>
        <w:ind w:left="0" w:firstLine="601"/>
      </w:pPr>
      <w:r>
        <w:rPr>
          <w:rFonts w:hint="eastAsia" w:ascii="黑体" w:hAnsi="宋体" w:eastAsia="黑体" w:cs="黑体"/>
          <w:b/>
          <w:bCs/>
          <w:sz w:val="32"/>
          <w:szCs w:val="32"/>
          <w:lang w:eastAsia="zh-CN"/>
        </w:rPr>
        <w:t>第三部分 名词解释</w:t>
      </w:r>
    </w:p>
    <w:p>
      <w:pPr>
        <w:autoSpaceDE w:val="0"/>
        <w:autoSpaceDN w:val="0"/>
        <w:spacing w:before="0" w:beforeAutospacing="1" w:after="0" w:afterAutospacing="1" w:line="580" w:lineRule="atLeast"/>
        <w:ind w:left="0" w:firstLine="601"/>
      </w:pPr>
      <w:r>
        <w:rPr>
          <w:rFonts w:hint="eastAsia" w:ascii="黑体" w:hAnsi="宋体" w:eastAsia="黑体" w:cs="黑体"/>
          <w:b/>
          <w:bCs/>
          <w:sz w:val="32"/>
          <w:szCs w:val="32"/>
          <w:lang w:eastAsia="zh-CN"/>
        </w:rPr>
        <w:t>第四部分 决算公开联系方式及信息反馈渠道</w:t>
      </w:r>
    </w:p>
    <w:p>
      <w:pPr>
        <w:autoSpaceDE w:val="0"/>
        <w:autoSpaceDN w:val="0"/>
        <w:spacing w:before="0" w:beforeAutospacing="1" w:after="0" w:afterAutospacing="1" w:line="580" w:lineRule="atLeast"/>
        <w:ind w:left="0" w:firstLine="601"/>
      </w:pPr>
      <w:r>
        <w:rPr>
          <w:rFonts w:hint="eastAsia" w:ascii="黑体" w:hAnsi="宋体" w:eastAsia="黑体" w:cs="黑体"/>
          <w:b/>
          <w:bCs/>
          <w:sz w:val="32"/>
          <w:szCs w:val="32"/>
          <w:lang w:eastAsia="zh-CN"/>
        </w:rPr>
        <w:t>第五部分 部门决算公开表</w:t>
      </w:r>
    </w:p>
    <w:p>
      <w:pPr>
        <w:autoSpaceDE w:val="0"/>
        <w:autoSpaceDN w:val="0"/>
        <w:spacing w:before="0" w:beforeAutospacing="1" w:after="0" w:afterAutospacing="1" w:line="580" w:lineRule="atLeast"/>
        <w:ind w:left="0" w:firstLine="601"/>
      </w:pPr>
      <w:r>
        <w:rPr>
          <w:sz w:val="32"/>
          <w:szCs w:val="32"/>
          <w:lang w:eastAsia="zh-CN"/>
        </w:rPr>
        <w:t>一、收入支出决算总表</w:t>
      </w:r>
    </w:p>
    <w:p>
      <w:pPr>
        <w:autoSpaceDE w:val="0"/>
        <w:autoSpaceDN w:val="0"/>
        <w:spacing w:before="0" w:beforeAutospacing="1" w:after="0" w:afterAutospacing="1" w:line="580" w:lineRule="atLeast"/>
        <w:ind w:left="0" w:firstLine="601"/>
      </w:pPr>
      <w:r>
        <w:rPr>
          <w:sz w:val="32"/>
          <w:szCs w:val="32"/>
          <w:lang w:eastAsia="zh-CN"/>
        </w:rPr>
        <w:t>二、收入决算表</w:t>
      </w:r>
    </w:p>
    <w:p>
      <w:pPr>
        <w:autoSpaceDE w:val="0"/>
        <w:autoSpaceDN w:val="0"/>
        <w:spacing w:before="0" w:beforeAutospacing="1" w:after="0" w:afterAutospacing="1" w:line="580" w:lineRule="atLeast"/>
        <w:ind w:left="0" w:firstLine="601"/>
      </w:pPr>
      <w:r>
        <w:rPr>
          <w:sz w:val="32"/>
          <w:szCs w:val="32"/>
          <w:lang w:eastAsia="zh-CN"/>
        </w:rPr>
        <w:t>三、支出决算表</w:t>
      </w:r>
    </w:p>
    <w:p>
      <w:pPr>
        <w:autoSpaceDE w:val="0"/>
        <w:autoSpaceDN w:val="0"/>
        <w:spacing w:before="0" w:beforeAutospacing="1" w:after="0" w:afterAutospacing="1" w:line="580" w:lineRule="atLeast"/>
        <w:ind w:left="0" w:firstLine="601"/>
      </w:pPr>
      <w:r>
        <w:rPr>
          <w:sz w:val="32"/>
          <w:szCs w:val="32"/>
          <w:lang w:eastAsia="zh-CN"/>
        </w:rPr>
        <w:t>四、财政拨款收入支出决算总表</w:t>
      </w:r>
    </w:p>
    <w:p>
      <w:pPr>
        <w:autoSpaceDE w:val="0"/>
        <w:autoSpaceDN w:val="0"/>
        <w:spacing w:before="0" w:beforeAutospacing="1" w:after="0" w:afterAutospacing="1" w:line="580" w:lineRule="atLeast"/>
        <w:ind w:left="0" w:firstLine="601"/>
      </w:pPr>
      <w:r>
        <w:rPr>
          <w:sz w:val="32"/>
          <w:szCs w:val="32"/>
          <w:lang w:eastAsia="zh-CN"/>
        </w:rPr>
        <w:t>五、一般公共预算财政拨款支出决算表</w:t>
      </w:r>
    </w:p>
    <w:p>
      <w:pPr>
        <w:autoSpaceDE w:val="0"/>
        <w:autoSpaceDN w:val="0"/>
        <w:spacing w:before="0" w:beforeAutospacing="1" w:after="0" w:afterAutospacing="1" w:line="580" w:lineRule="atLeast"/>
        <w:ind w:left="0" w:firstLine="601"/>
      </w:pPr>
      <w:r>
        <w:rPr>
          <w:sz w:val="32"/>
          <w:szCs w:val="32"/>
          <w:lang w:eastAsia="zh-CN"/>
        </w:rPr>
        <w:t>六、一般公共预算财政拨款基本支出决算明细表</w:t>
      </w:r>
    </w:p>
    <w:p>
      <w:pPr>
        <w:autoSpaceDE w:val="0"/>
        <w:autoSpaceDN w:val="0"/>
        <w:spacing w:before="0" w:beforeAutospacing="1" w:after="0" w:afterAutospacing="1" w:line="580" w:lineRule="atLeast"/>
        <w:ind w:left="0" w:firstLine="601"/>
      </w:pPr>
      <w:r>
        <w:rPr>
          <w:sz w:val="32"/>
          <w:szCs w:val="32"/>
          <w:lang w:eastAsia="zh-CN"/>
        </w:rPr>
        <w:t>七、政府性基金预算财政拨款收入支出决算表</w:t>
      </w:r>
    </w:p>
    <w:p>
      <w:pPr>
        <w:autoSpaceDE w:val="0"/>
        <w:autoSpaceDN w:val="0"/>
        <w:spacing w:before="0" w:beforeAutospacing="1" w:after="0" w:afterAutospacing="1" w:line="580" w:lineRule="atLeast"/>
        <w:ind w:left="0" w:firstLine="601"/>
      </w:pPr>
      <w:r>
        <w:rPr>
          <w:sz w:val="32"/>
          <w:szCs w:val="32"/>
          <w:lang w:eastAsia="zh-CN"/>
        </w:rPr>
        <w:t>八、国有资本经营预算财政拨款收入支出决算表</w:t>
      </w:r>
    </w:p>
    <w:p>
      <w:pPr>
        <w:autoSpaceDE w:val="0"/>
        <w:autoSpaceDN w:val="0"/>
        <w:spacing w:before="0" w:beforeAutospacing="1" w:after="0" w:afterAutospacing="1" w:line="580" w:lineRule="atLeast"/>
        <w:ind w:left="0" w:firstLine="601"/>
      </w:pPr>
      <w:r>
        <w:rPr>
          <w:sz w:val="32"/>
          <w:szCs w:val="32"/>
          <w:lang w:eastAsia="zh-CN"/>
        </w:rPr>
        <w:t>九、机构运行信息表</w:t>
      </w:r>
    </w:p>
    <w:p>
      <w:pPr>
        <w:autoSpaceDE w:val="0"/>
        <w:autoSpaceDN w:val="0"/>
        <w:spacing w:before="0" w:beforeAutospacing="1" w:after="0" w:afterAutospacing="1"/>
        <w:ind w:left="0" w:firstLine="601"/>
        <w:rPr>
          <w:b/>
          <w:bCs/>
          <w:sz w:val="44"/>
          <w:szCs w:val="44"/>
          <w:lang w:val="en-US"/>
        </w:rPr>
      </w:pPr>
      <w:r>
        <w:rPr>
          <w:b/>
          <w:bCs/>
          <w:sz w:val="44"/>
          <w:szCs w:val="44"/>
          <w:lang w:val="en-US"/>
        </w:rPr>
        <w:t> </w:t>
      </w:r>
    </w:p>
    <w:p>
      <w:pPr>
        <w:autoSpaceDE w:val="0"/>
        <w:autoSpaceDN w:val="0"/>
        <w:spacing w:before="0" w:beforeAutospacing="1" w:after="0" w:afterAutospacing="1"/>
        <w:ind w:left="0" w:firstLine="601"/>
        <w:rPr>
          <w:b/>
          <w:bCs/>
          <w:sz w:val="44"/>
          <w:szCs w:val="44"/>
          <w:lang w:val="en-US"/>
        </w:rPr>
      </w:pPr>
    </w:p>
    <w:p>
      <w:pPr>
        <w:autoSpaceDE w:val="0"/>
        <w:autoSpaceDN w:val="0"/>
        <w:spacing w:before="0" w:beforeAutospacing="1" w:after="0" w:afterAutospacing="1"/>
        <w:ind w:left="0" w:firstLine="601"/>
        <w:rPr>
          <w:b/>
          <w:bCs/>
          <w:sz w:val="44"/>
          <w:szCs w:val="44"/>
          <w:lang w:val="en-US"/>
        </w:rPr>
      </w:pPr>
    </w:p>
    <w:p>
      <w:pPr>
        <w:autoSpaceDE w:val="0"/>
        <w:autoSpaceDN w:val="0"/>
        <w:spacing w:before="0" w:beforeAutospacing="1" w:after="0" w:afterAutospacing="1"/>
        <w:ind w:left="0" w:firstLine="601"/>
        <w:rPr>
          <w:lang w:val="en-US"/>
        </w:rPr>
      </w:pPr>
    </w:p>
    <w:p>
      <w:pPr>
        <w:autoSpaceDE w:val="0"/>
        <w:autoSpaceDN w:val="0"/>
        <w:spacing w:before="0" w:beforeAutospacing="1" w:after="0" w:afterAutospacing="1"/>
        <w:ind w:left="0" w:firstLine="601"/>
        <w:rPr>
          <w:lang w:val="en-US"/>
        </w:rPr>
      </w:pPr>
    </w:p>
    <w:p>
      <w:r>
        <w:rPr>
          <w:lang w:val="en-US"/>
        </w:rPr>
        <w:t xml:space="preserve">  </w:t>
      </w:r>
    </w:p>
    <w:p>
      <w:pPr>
        <w:autoSpaceDE w:val="0"/>
        <w:autoSpaceDN w:val="0"/>
        <w:spacing w:before="0" w:beforeAutospacing="1" w:after="0" w:afterAutospacing="1" w:line="580" w:lineRule="atLeast"/>
        <w:ind w:left="0" w:firstLine="600"/>
      </w:pPr>
      <w:r>
        <w:rPr>
          <w:b/>
          <w:bCs/>
          <w:sz w:val="32"/>
          <w:szCs w:val="32"/>
          <w:lang w:eastAsia="zh-CN"/>
        </w:rPr>
        <w:t>第一部分</w:t>
      </w:r>
      <w:r>
        <w:rPr>
          <w:rFonts w:hint="default" w:ascii="serif" w:eastAsia="serif" w:cs="serif"/>
          <w:b/>
          <w:bCs/>
          <w:sz w:val="32"/>
          <w:szCs w:val="32"/>
          <w:lang w:eastAsia="zh-CN"/>
        </w:rPr>
        <w:t xml:space="preserve"> </w:t>
      </w:r>
      <w:r>
        <w:rPr>
          <w:b/>
          <w:bCs/>
          <w:sz w:val="32"/>
          <w:szCs w:val="32"/>
          <w:lang w:eastAsia="zh-CN"/>
        </w:rPr>
        <w:t>单位基本情况</w:t>
      </w:r>
    </w:p>
    <w:p>
      <w:pPr>
        <w:autoSpaceDE w:val="0"/>
        <w:autoSpaceDN w:val="0"/>
        <w:spacing w:before="0" w:beforeAutospacing="1" w:after="0" w:afterAutospacing="1" w:line="580" w:lineRule="atLeast"/>
        <w:ind w:left="0" w:firstLine="600"/>
      </w:pPr>
      <w:r>
        <w:rPr>
          <w:sz w:val="32"/>
          <w:szCs w:val="32"/>
          <w:lang w:eastAsia="zh-CN"/>
        </w:rPr>
        <w:t>一、单位职能、职责</w:t>
      </w:r>
    </w:p>
    <w:p>
      <w:pPr>
        <w:pBdr>
          <w:top w:val="none" w:color="auto" w:sz="0" w:space="0"/>
          <w:left w:val="none" w:color="auto" w:sz="0" w:space="0"/>
          <w:bottom w:val="single" w:color="FFFFFF" w:sz="4" w:space="31"/>
          <w:right w:val="none" w:color="auto" w:sz="0" w:space="0"/>
        </w:pBdr>
        <w:tabs>
          <w:tab w:val="left" w:pos="2700"/>
          <w:tab w:val="left" w:pos="2996"/>
          <w:tab w:val="left" w:pos="8640"/>
        </w:tabs>
        <w:snapToGrid w:val="0"/>
        <w:spacing w:line="660" w:lineRule="exact"/>
        <w:ind w:left="0" w:firstLine="640" w:firstLineChars="200"/>
        <w:rPr>
          <w:sz w:val="32"/>
          <w:szCs w:val="32"/>
          <w:lang w:val="en-US"/>
        </w:rPr>
      </w:pPr>
      <w:r>
        <w:rPr>
          <w:sz w:val="32"/>
          <w:szCs w:val="32"/>
          <w:lang w:eastAsia="zh-CN"/>
        </w:rPr>
        <w:t>研究拟定全区团组织新媒体发展规划，统筹指导并完善内蒙古网上共青团工作体系；承担自治区团委网络、微信、微博、青年之声等新媒体平台的日常管理及运行维护；承担收集网上青年舆情，分析青年动态，应对处理网上舆情等工作。</w:t>
      </w:r>
    </w:p>
    <w:p>
      <w:pPr>
        <w:autoSpaceDE w:val="0"/>
        <w:autoSpaceDN w:val="0"/>
        <w:spacing w:before="0" w:beforeAutospacing="1" w:after="0" w:afterAutospacing="1" w:line="580" w:lineRule="atLeast"/>
        <w:ind w:left="0" w:firstLine="600"/>
      </w:pPr>
      <w:r>
        <w:rPr>
          <w:sz w:val="32"/>
          <w:szCs w:val="32"/>
          <w:lang w:eastAsia="zh-CN"/>
        </w:rPr>
        <w:t>二、机构设置</w:t>
      </w:r>
    </w:p>
    <w:p>
      <w:pPr>
        <w:pBdr>
          <w:top w:val="none" w:color="auto" w:sz="0" w:space="0"/>
          <w:left w:val="none" w:color="auto" w:sz="0" w:space="0"/>
          <w:bottom w:val="single" w:color="FFFFFF" w:sz="4" w:space="31"/>
          <w:right w:val="none" w:color="auto" w:sz="0" w:space="0"/>
        </w:pBdr>
        <w:tabs>
          <w:tab w:val="left" w:pos="2700"/>
          <w:tab w:val="left" w:pos="2996"/>
          <w:tab w:val="left" w:pos="8640"/>
        </w:tabs>
        <w:snapToGrid w:val="0"/>
        <w:spacing w:line="660" w:lineRule="exact"/>
        <w:ind w:left="0" w:firstLine="640" w:firstLineChars="200"/>
        <w:rPr>
          <w:sz w:val="32"/>
          <w:szCs w:val="32"/>
          <w:lang w:val="en-US"/>
        </w:rPr>
      </w:pPr>
      <w:r>
        <w:rPr>
          <w:sz w:val="32"/>
          <w:szCs w:val="32"/>
          <w:lang w:eastAsia="zh-CN"/>
        </w:rPr>
        <w:t>内蒙古青年传媒中心属于事业单位，隶属于中国共产主义青年团内蒙古自治区委员会。</w:t>
      </w:r>
    </w:p>
    <w:p>
      <w:pPr>
        <w:pBdr>
          <w:top w:val="none" w:color="auto" w:sz="0" w:space="0"/>
          <w:left w:val="none" w:color="auto" w:sz="0" w:space="0"/>
          <w:bottom w:val="single" w:color="FFFFFF" w:sz="4" w:space="31"/>
          <w:right w:val="none" w:color="auto" w:sz="0" w:space="0"/>
        </w:pBdr>
        <w:tabs>
          <w:tab w:val="left" w:pos="2700"/>
          <w:tab w:val="left" w:pos="2996"/>
          <w:tab w:val="left" w:pos="8640"/>
        </w:tabs>
        <w:snapToGrid w:val="0"/>
        <w:spacing w:line="660" w:lineRule="exact"/>
        <w:ind w:left="0" w:firstLine="640" w:firstLineChars="200"/>
        <w:rPr>
          <w:sz w:val="32"/>
          <w:szCs w:val="32"/>
          <w:lang w:val="en-US"/>
        </w:rPr>
      </w:pPr>
      <w:r>
        <w:rPr>
          <w:sz w:val="32"/>
          <w:szCs w:val="32"/>
          <w:lang w:eastAsia="zh-CN"/>
        </w:rPr>
        <w:t>本年度纳入决算编报范围的单位：内蒙古青年传媒中心。</w:t>
      </w:r>
      <w:r>
        <w:rPr>
          <w:sz w:val="32"/>
          <w:szCs w:val="32"/>
          <w:lang w:val="en-US"/>
        </w:rPr>
        <w:t> </w:t>
      </w:r>
    </w:p>
    <w:p>
      <w:pPr>
        <w:autoSpaceDE w:val="0"/>
        <w:autoSpaceDN w:val="0"/>
        <w:spacing w:before="0" w:beforeAutospacing="1" w:after="0" w:afterAutospacing="1" w:line="580" w:lineRule="atLeast"/>
        <w:ind w:left="0" w:firstLine="600"/>
      </w:pPr>
      <w:r>
        <w:rPr>
          <w:b/>
          <w:bCs/>
          <w:sz w:val="32"/>
          <w:szCs w:val="32"/>
          <w:lang w:eastAsia="zh-CN"/>
        </w:rPr>
        <w:t>第二部分</w:t>
      </w:r>
      <w:r>
        <w:rPr>
          <w:rFonts w:hint="default" w:ascii="serif" w:eastAsia="serif" w:cs="serif"/>
          <w:b/>
          <w:bCs/>
          <w:sz w:val="32"/>
          <w:szCs w:val="32"/>
          <w:lang w:val="en-US"/>
        </w:rPr>
        <w:t xml:space="preserve"> 2020</w:t>
      </w:r>
      <w:r>
        <w:rPr>
          <w:b/>
          <w:bCs/>
          <w:sz w:val="32"/>
          <w:szCs w:val="32"/>
          <w:lang w:eastAsia="zh-CN"/>
        </w:rPr>
        <w:t>年度部门决算情况说明</w:t>
      </w:r>
    </w:p>
    <w:p>
      <w:pPr>
        <w:autoSpaceDE w:val="0"/>
        <w:autoSpaceDN w:val="0"/>
        <w:spacing w:before="0" w:beforeAutospacing="1" w:after="0" w:afterAutospacing="1" w:line="580" w:lineRule="atLeast"/>
        <w:ind w:left="0" w:firstLine="600"/>
      </w:pPr>
      <w:r>
        <w:rPr>
          <w:sz w:val="32"/>
          <w:szCs w:val="32"/>
          <w:lang w:eastAsia="zh-CN"/>
        </w:rPr>
        <w:t>一、关于</w:t>
      </w:r>
      <w:r>
        <w:rPr>
          <w:rFonts w:hint="default" w:ascii="serif" w:eastAsia="serif" w:cs="serif"/>
          <w:sz w:val="32"/>
          <w:szCs w:val="32"/>
          <w:lang w:val="en-US"/>
        </w:rPr>
        <w:t>2020</w:t>
      </w:r>
      <w:r>
        <w:rPr>
          <w:sz w:val="32"/>
          <w:szCs w:val="32"/>
          <w:lang w:eastAsia="zh-CN"/>
        </w:rPr>
        <w:t>年度预算执行情况分析</w:t>
      </w:r>
    </w:p>
    <w:p>
      <w:pPr>
        <w:pBdr>
          <w:top w:val="none" w:color="auto" w:sz="0" w:space="0"/>
          <w:left w:val="none" w:color="auto" w:sz="0" w:space="0"/>
          <w:bottom w:val="single" w:color="FFFFFF" w:sz="4" w:space="31"/>
          <w:right w:val="none" w:color="auto" w:sz="0" w:space="0"/>
        </w:pBdr>
        <w:tabs>
          <w:tab w:val="left" w:pos="2700"/>
          <w:tab w:val="left" w:pos="2996"/>
          <w:tab w:val="left" w:pos="8640"/>
        </w:tabs>
        <w:snapToGrid w:val="0"/>
        <w:spacing w:line="660" w:lineRule="exact"/>
        <w:ind w:left="0" w:firstLine="640" w:firstLineChars="200"/>
        <w:rPr>
          <w:sz w:val="32"/>
          <w:szCs w:val="32"/>
          <w:lang w:val="en-US"/>
        </w:rPr>
      </w:pPr>
      <w:r>
        <w:rPr>
          <w:sz w:val="32"/>
          <w:szCs w:val="32"/>
          <w:lang w:val="en-US"/>
        </w:rPr>
        <w:t>2020</w:t>
      </w:r>
      <w:r>
        <w:rPr>
          <w:sz w:val="32"/>
          <w:szCs w:val="32"/>
          <w:lang w:eastAsia="zh-CN"/>
        </w:rPr>
        <w:t>年内蒙古青年传媒中心年初预算收入</w:t>
      </w:r>
      <w:r>
        <w:rPr>
          <w:sz w:val="32"/>
          <w:szCs w:val="32"/>
          <w:lang w:val="en-US"/>
        </w:rPr>
        <w:t>388.07</w:t>
      </w:r>
      <w:r>
        <w:rPr>
          <w:sz w:val="32"/>
          <w:szCs w:val="32"/>
          <w:lang w:eastAsia="zh-CN"/>
        </w:rPr>
        <w:t>万元，全年总收入</w:t>
      </w:r>
      <w:r>
        <w:rPr>
          <w:sz w:val="32"/>
          <w:szCs w:val="32"/>
          <w:lang w:val="en-US"/>
        </w:rPr>
        <w:t>369.89</w:t>
      </w:r>
      <w:r>
        <w:rPr>
          <w:sz w:val="32"/>
          <w:szCs w:val="32"/>
          <w:lang w:eastAsia="zh-CN"/>
        </w:rPr>
        <w:t>万元，差异率为</w:t>
      </w:r>
      <w:r>
        <w:rPr>
          <w:sz w:val="32"/>
          <w:szCs w:val="32"/>
          <w:lang w:val="en-US"/>
        </w:rPr>
        <w:t>4.68%</w:t>
      </w:r>
      <w:r>
        <w:rPr>
          <w:sz w:val="32"/>
          <w:szCs w:val="32"/>
          <w:lang w:eastAsia="zh-CN"/>
        </w:rPr>
        <w:t>。年初预算支出</w:t>
      </w:r>
      <w:r>
        <w:rPr>
          <w:sz w:val="32"/>
          <w:szCs w:val="32"/>
          <w:lang w:val="en-US"/>
        </w:rPr>
        <w:t>388.07</w:t>
      </w:r>
      <w:r>
        <w:rPr>
          <w:sz w:val="32"/>
          <w:szCs w:val="32"/>
          <w:lang w:eastAsia="zh-CN"/>
        </w:rPr>
        <w:t>万元，全年总支出</w:t>
      </w:r>
      <w:r>
        <w:rPr>
          <w:sz w:val="32"/>
          <w:szCs w:val="32"/>
          <w:lang w:val="en-US"/>
        </w:rPr>
        <w:t>373.16</w:t>
      </w:r>
      <w:r>
        <w:rPr>
          <w:sz w:val="32"/>
          <w:szCs w:val="32"/>
          <w:lang w:eastAsia="zh-CN"/>
        </w:rPr>
        <w:t>万元，差异率为</w:t>
      </w:r>
      <w:r>
        <w:rPr>
          <w:sz w:val="32"/>
          <w:szCs w:val="32"/>
          <w:lang w:val="en-US"/>
        </w:rPr>
        <w:t>3.84%</w:t>
      </w:r>
      <w:r>
        <w:rPr>
          <w:sz w:val="32"/>
          <w:szCs w:val="32"/>
          <w:lang w:eastAsia="zh-CN"/>
        </w:rPr>
        <w:t>。差异原因要由于疫情部分费用未支出及单位厉行节约所致。</w:t>
      </w:r>
    </w:p>
    <w:p>
      <w:pPr>
        <w:autoSpaceDE w:val="0"/>
        <w:autoSpaceDN w:val="0"/>
        <w:spacing w:before="0" w:beforeAutospacing="1" w:after="0" w:afterAutospacing="1" w:line="580" w:lineRule="atLeast"/>
        <w:ind w:left="0" w:firstLine="600"/>
      </w:pPr>
      <w:r>
        <w:rPr>
          <w:sz w:val="32"/>
          <w:szCs w:val="32"/>
          <w:lang w:eastAsia="zh-CN"/>
        </w:rPr>
        <w:t>二、关于</w:t>
      </w:r>
      <w:r>
        <w:rPr>
          <w:rFonts w:hint="default" w:ascii="serif" w:eastAsia="serif" w:cs="serif"/>
          <w:sz w:val="32"/>
          <w:szCs w:val="32"/>
          <w:lang w:val="en-US"/>
        </w:rPr>
        <w:t>2020</w:t>
      </w:r>
      <w:r>
        <w:rPr>
          <w:sz w:val="32"/>
          <w:szCs w:val="32"/>
          <w:lang w:eastAsia="zh-CN"/>
        </w:rPr>
        <w:t>年度决算情况说明</w:t>
      </w:r>
    </w:p>
    <w:p>
      <w:pPr>
        <w:autoSpaceDE w:val="0"/>
        <w:autoSpaceDN w:val="0"/>
        <w:spacing w:before="0" w:beforeAutospacing="1" w:after="0" w:afterAutospacing="1" w:line="580" w:lineRule="atLeast"/>
        <w:ind w:left="0" w:firstLine="600"/>
      </w:pPr>
      <w:r>
        <w:rPr>
          <w:rFonts w:hint="eastAsia" w:ascii="楷体" w:hAnsi="楷体" w:eastAsia="楷体" w:cs="楷体"/>
          <w:sz w:val="32"/>
          <w:szCs w:val="32"/>
          <w:lang w:eastAsia="zh-CN"/>
        </w:rPr>
        <w:t>（一）关于收支情况总体说明</w:t>
      </w:r>
    </w:p>
    <w:p>
      <w:pPr>
        <w:autoSpaceDE w:val="0"/>
        <w:autoSpaceDN w:val="0"/>
        <w:spacing w:before="0" w:beforeAutospacing="1" w:after="0" w:afterAutospacing="1" w:line="580" w:lineRule="atLeast"/>
        <w:ind w:left="0" w:firstLine="600"/>
        <w:rPr>
          <w:color w:val="auto"/>
        </w:rPr>
      </w:pPr>
      <w:r>
        <w:rPr>
          <w:color w:val="auto"/>
          <w:sz w:val="32"/>
          <w:szCs w:val="32"/>
          <w:lang w:eastAsia="zh-CN"/>
        </w:rPr>
        <w:t>本单位</w:t>
      </w:r>
      <w:r>
        <w:rPr>
          <w:rFonts w:hint="default" w:ascii="serif" w:eastAsia="serif" w:cs="serif"/>
          <w:color w:val="auto"/>
          <w:sz w:val="32"/>
          <w:szCs w:val="32"/>
          <w:lang w:val="en-US"/>
        </w:rPr>
        <w:t>2020</w:t>
      </w:r>
      <w:r>
        <w:rPr>
          <w:color w:val="auto"/>
          <w:sz w:val="32"/>
          <w:szCs w:val="32"/>
          <w:lang w:eastAsia="zh-CN"/>
        </w:rPr>
        <w:t>年度收入总计</w:t>
      </w:r>
      <w:r>
        <w:rPr>
          <w:rFonts w:hint="default" w:ascii="serif" w:eastAsia="serif" w:cs="serif"/>
          <w:color w:val="auto"/>
          <w:sz w:val="32"/>
          <w:szCs w:val="32"/>
          <w:lang w:val="en-US"/>
        </w:rPr>
        <w:t>440.88</w:t>
      </w:r>
      <w:r>
        <w:rPr>
          <w:color w:val="auto"/>
          <w:sz w:val="32"/>
          <w:szCs w:val="32"/>
          <w:lang w:eastAsia="zh-CN"/>
        </w:rPr>
        <w:t>万元，其中：本年收入合计</w:t>
      </w:r>
      <w:r>
        <w:rPr>
          <w:rFonts w:hint="default" w:ascii="serif" w:eastAsia="serif" w:cs="serif"/>
          <w:color w:val="auto"/>
          <w:sz w:val="32"/>
          <w:szCs w:val="32"/>
          <w:lang w:val="en-US"/>
        </w:rPr>
        <w:t>369.90</w:t>
      </w:r>
      <w:r>
        <w:rPr>
          <w:color w:val="auto"/>
          <w:sz w:val="32"/>
          <w:szCs w:val="32"/>
          <w:lang w:eastAsia="zh-CN"/>
        </w:rPr>
        <w:t>万元，使用非财政拨款结余</w:t>
      </w:r>
      <w:r>
        <w:rPr>
          <w:rFonts w:hint="default" w:ascii="serif" w:eastAsia="serif" w:cs="serif"/>
          <w:color w:val="auto"/>
          <w:sz w:val="32"/>
          <w:szCs w:val="32"/>
          <w:lang w:val="en-US"/>
        </w:rPr>
        <w:t>0.00</w:t>
      </w:r>
      <w:r>
        <w:rPr>
          <w:color w:val="auto"/>
          <w:sz w:val="32"/>
          <w:szCs w:val="32"/>
          <w:lang w:eastAsia="zh-CN"/>
        </w:rPr>
        <w:t>万元，年初结转和结余</w:t>
      </w:r>
      <w:r>
        <w:rPr>
          <w:rFonts w:hint="default" w:ascii="serif" w:eastAsia="serif" w:cs="serif"/>
          <w:color w:val="auto"/>
          <w:sz w:val="32"/>
          <w:szCs w:val="32"/>
          <w:lang w:val="en-US"/>
        </w:rPr>
        <w:t>70.98</w:t>
      </w:r>
      <w:r>
        <w:rPr>
          <w:color w:val="auto"/>
          <w:sz w:val="32"/>
          <w:szCs w:val="32"/>
          <w:lang w:eastAsia="zh-CN"/>
        </w:rPr>
        <w:t>万元；支出总计</w:t>
      </w:r>
      <w:r>
        <w:rPr>
          <w:rFonts w:hint="default" w:ascii="serif" w:eastAsia="serif" w:cs="serif"/>
          <w:color w:val="auto"/>
          <w:sz w:val="32"/>
          <w:szCs w:val="32"/>
          <w:lang w:val="en-US"/>
        </w:rPr>
        <w:t>440.88</w:t>
      </w:r>
      <w:r>
        <w:rPr>
          <w:color w:val="auto"/>
          <w:sz w:val="32"/>
          <w:szCs w:val="32"/>
          <w:lang w:eastAsia="zh-CN"/>
        </w:rPr>
        <w:t>万元，其中：结余分配</w:t>
      </w:r>
      <w:r>
        <w:rPr>
          <w:rFonts w:hint="default" w:ascii="serif" w:eastAsia="serif" w:cs="serif"/>
          <w:color w:val="auto"/>
          <w:sz w:val="32"/>
          <w:szCs w:val="32"/>
          <w:lang w:val="en-US"/>
        </w:rPr>
        <w:t>0.00</w:t>
      </w:r>
      <w:r>
        <w:rPr>
          <w:color w:val="auto"/>
          <w:sz w:val="32"/>
          <w:szCs w:val="32"/>
          <w:lang w:eastAsia="zh-CN"/>
        </w:rPr>
        <w:t>万元，年末结转和结余</w:t>
      </w:r>
      <w:r>
        <w:rPr>
          <w:rFonts w:hint="default" w:ascii="serif" w:eastAsia="serif" w:cs="serif"/>
          <w:color w:val="auto"/>
          <w:sz w:val="32"/>
          <w:szCs w:val="32"/>
          <w:lang w:val="en-US"/>
        </w:rPr>
        <w:t>67.71</w:t>
      </w:r>
      <w:r>
        <w:rPr>
          <w:color w:val="auto"/>
          <w:sz w:val="32"/>
          <w:szCs w:val="32"/>
          <w:lang w:eastAsia="zh-CN"/>
        </w:rPr>
        <w:t>万元。与</w:t>
      </w:r>
      <w:r>
        <w:rPr>
          <w:rFonts w:hint="default" w:ascii="serif" w:eastAsia="serif" w:cs="serif"/>
          <w:color w:val="auto"/>
          <w:sz w:val="32"/>
          <w:szCs w:val="32"/>
          <w:lang w:val="en-US"/>
        </w:rPr>
        <w:t>2019</w:t>
      </w:r>
      <w:r>
        <w:rPr>
          <w:color w:val="auto"/>
          <w:sz w:val="32"/>
          <w:szCs w:val="32"/>
          <w:lang w:eastAsia="zh-CN"/>
        </w:rPr>
        <w:t>年度相比，收入总计增加</w:t>
      </w:r>
      <w:r>
        <w:rPr>
          <w:rFonts w:hint="default" w:ascii="serif" w:eastAsia="serif" w:cs="serif"/>
          <w:color w:val="auto"/>
          <w:sz w:val="32"/>
          <w:szCs w:val="32"/>
          <w:lang w:val="en-US"/>
        </w:rPr>
        <w:t>106.99</w:t>
      </w:r>
      <w:r>
        <w:rPr>
          <w:color w:val="auto"/>
          <w:sz w:val="32"/>
          <w:szCs w:val="32"/>
          <w:lang w:eastAsia="zh-CN"/>
        </w:rPr>
        <w:t>万元，增长</w:t>
      </w:r>
      <w:r>
        <w:rPr>
          <w:rFonts w:hint="default" w:ascii="serif" w:eastAsia="serif" w:cs="serif"/>
          <w:color w:val="auto"/>
          <w:sz w:val="32"/>
          <w:szCs w:val="32"/>
          <w:lang w:val="en-US"/>
        </w:rPr>
        <w:t>32.00%</w:t>
      </w:r>
      <w:r>
        <w:rPr>
          <w:color w:val="auto"/>
          <w:sz w:val="32"/>
          <w:szCs w:val="32"/>
          <w:lang w:eastAsia="zh-CN"/>
        </w:rPr>
        <w:t>；支出总计增加</w:t>
      </w:r>
      <w:r>
        <w:rPr>
          <w:rFonts w:hint="default" w:ascii="serif" w:eastAsia="serif" w:cs="serif"/>
          <w:color w:val="auto"/>
          <w:sz w:val="32"/>
          <w:szCs w:val="32"/>
          <w:lang w:val="en-US"/>
        </w:rPr>
        <w:t>106.99</w:t>
      </w:r>
      <w:r>
        <w:rPr>
          <w:color w:val="auto"/>
          <w:sz w:val="32"/>
          <w:szCs w:val="32"/>
          <w:lang w:eastAsia="zh-CN"/>
        </w:rPr>
        <w:t>万元，增长</w:t>
      </w:r>
      <w:r>
        <w:rPr>
          <w:rFonts w:hint="default" w:ascii="serif" w:eastAsia="serif" w:cs="serif"/>
          <w:color w:val="auto"/>
          <w:sz w:val="32"/>
          <w:szCs w:val="32"/>
          <w:lang w:val="en-US"/>
        </w:rPr>
        <w:t>32.00%</w:t>
      </w:r>
      <w:r>
        <w:rPr>
          <w:color w:val="auto"/>
          <w:sz w:val="32"/>
          <w:szCs w:val="32"/>
          <w:lang w:eastAsia="zh-CN"/>
        </w:rPr>
        <w:t>。主要原因：</w:t>
      </w:r>
      <w:r>
        <w:rPr>
          <w:color w:val="auto"/>
          <w:sz w:val="32"/>
          <w:szCs w:val="32"/>
          <w:lang w:val="en-US"/>
        </w:rPr>
        <w:t>2020</w:t>
      </w:r>
      <w:r>
        <w:rPr>
          <w:color w:val="auto"/>
          <w:sz w:val="32"/>
          <w:szCs w:val="32"/>
          <w:lang w:eastAsia="zh-CN"/>
        </w:rPr>
        <w:t>年增加新媒体项目，财政收入与支出相应增加。</w:t>
      </w:r>
    </w:p>
    <w:p>
      <w:pPr>
        <w:autoSpaceDE w:val="0"/>
        <w:autoSpaceDN w:val="0"/>
        <w:spacing w:before="0" w:beforeAutospacing="1" w:after="0" w:afterAutospacing="1" w:line="580" w:lineRule="atLeast"/>
        <w:ind w:left="0" w:firstLine="600"/>
        <w:rPr>
          <w:color w:val="auto"/>
        </w:rPr>
      </w:pPr>
      <w:r>
        <w:rPr>
          <w:rFonts w:hint="eastAsia" w:ascii="楷体" w:hAnsi="楷体" w:eastAsia="楷体" w:cs="楷体"/>
          <w:color w:val="auto"/>
          <w:sz w:val="32"/>
          <w:szCs w:val="32"/>
          <w:lang w:eastAsia="zh-CN"/>
        </w:rPr>
        <w:t>（二）关于</w:t>
      </w:r>
      <w:r>
        <w:rPr>
          <w:rFonts w:hint="eastAsia" w:ascii="楷体" w:hAnsi="楷体" w:eastAsia="楷体" w:cs="楷体"/>
          <w:color w:val="auto"/>
          <w:sz w:val="32"/>
          <w:szCs w:val="32"/>
          <w:lang w:val="en-US"/>
        </w:rPr>
        <w:t>2020</w:t>
      </w:r>
      <w:r>
        <w:rPr>
          <w:rFonts w:hint="eastAsia" w:ascii="楷体" w:hAnsi="楷体" w:eastAsia="楷体" w:cs="楷体"/>
          <w:color w:val="auto"/>
          <w:sz w:val="32"/>
          <w:szCs w:val="32"/>
          <w:lang w:eastAsia="zh-CN"/>
        </w:rPr>
        <w:t>年度收入决算情况说明</w:t>
      </w:r>
    </w:p>
    <w:p>
      <w:pPr>
        <w:autoSpaceDE w:val="0"/>
        <w:autoSpaceDN w:val="0"/>
        <w:spacing w:before="0" w:beforeAutospacing="1" w:after="0" w:afterAutospacing="1" w:line="580" w:lineRule="atLeast"/>
        <w:ind w:left="0" w:firstLine="600"/>
        <w:rPr>
          <w:color w:val="auto"/>
        </w:rPr>
      </w:pPr>
      <w:r>
        <w:rPr>
          <w:color w:val="auto"/>
          <w:sz w:val="32"/>
          <w:szCs w:val="32"/>
          <w:lang w:eastAsia="zh-CN"/>
        </w:rPr>
        <w:t>本单位</w:t>
      </w:r>
      <w:r>
        <w:rPr>
          <w:rFonts w:hint="default" w:ascii="serif" w:eastAsia="serif" w:cs="serif"/>
          <w:color w:val="auto"/>
          <w:sz w:val="32"/>
          <w:szCs w:val="32"/>
          <w:lang w:val="en-US"/>
        </w:rPr>
        <w:t>2020</w:t>
      </w:r>
      <w:r>
        <w:rPr>
          <w:color w:val="auto"/>
          <w:sz w:val="32"/>
          <w:szCs w:val="32"/>
          <w:lang w:eastAsia="zh-CN"/>
        </w:rPr>
        <w:t>年度收入合计</w:t>
      </w:r>
      <w:r>
        <w:rPr>
          <w:rFonts w:hint="default" w:ascii="serif" w:eastAsia="serif" w:cs="serif"/>
          <w:color w:val="auto"/>
          <w:sz w:val="32"/>
          <w:szCs w:val="32"/>
          <w:lang w:val="en-US"/>
        </w:rPr>
        <w:t>369.90</w:t>
      </w:r>
      <w:r>
        <w:rPr>
          <w:color w:val="auto"/>
          <w:sz w:val="32"/>
          <w:szCs w:val="32"/>
          <w:lang w:eastAsia="zh-CN"/>
        </w:rPr>
        <w:t>万元，其中：财政拨款收入</w:t>
      </w:r>
      <w:r>
        <w:rPr>
          <w:rFonts w:hint="default" w:ascii="serif" w:eastAsia="serif" w:cs="serif"/>
          <w:color w:val="auto"/>
          <w:sz w:val="32"/>
          <w:szCs w:val="32"/>
          <w:lang w:val="en-US"/>
        </w:rPr>
        <w:t>369.80</w:t>
      </w:r>
      <w:r>
        <w:rPr>
          <w:color w:val="auto"/>
          <w:sz w:val="32"/>
          <w:szCs w:val="32"/>
          <w:lang w:eastAsia="zh-CN"/>
        </w:rPr>
        <w:t>万元，占</w:t>
      </w:r>
      <w:r>
        <w:rPr>
          <w:rFonts w:hint="default" w:ascii="serif" w:eastAsia="serif" w:cs="serif"/>
          <w:color w:val="auto"/>
          <w:sz w:val="32"/>
          <w:szCs w:val="32"/>
          <w:lang w:val="en-US"/>
        </w:rPr>
        <w:t>100.00%</w:t>
      </w:r>
      <w:r>
        <w:rPr>
          <w:color w:val="auto"/>
          <w:sz w:val="32"/>
          <w:szCs w:val="32"/>
          <w:lang w:eastAsia="zh-CN"/>
        </w:rPr>
        <w:t>；其他收入</w:t>
      </w:r>
      <w:r>
        <w:rPr>
          <w:rFonts w:hint="default" w:ascii="serif" w:eastAsia="serif" w:cs="serif"/>
          <w:color w:val="auto"/>
          <w:sz w:val="32"/>
          <w:szCs w:val="32"/>
          <w:lang w:val="en-US"/>
        </w:rPr>
        <w:t>0.10</w:t>
      </w:r>
      <w:r>
        <w:rPr>
          <w:color w:val="auto"/>
          <w:sz w:val="32"/>
          <w:szCs w:val="32"/>
          <w:lang w:eastAsia="zh-CN"/>
        </w:rPr>
        <w:t>万元，占</w:t>
      </w:r>
      <w:r>
        <w:rPr>
          <w:rFonts w:hint="default" w:ascii="serif" w:eastAsia="serif" w:cs="serif"/>
          <w:color w:val="auto"/>
          <w:sz w:val="32"/>
          <w:szCs w:val="32"/>
          <w:lang w:val="en-US"/>
        </w:rPr>
        <w:t>0.00%</w:t>
      </w:r>
      <w:r>
        <w:rPr>
          <w:color w:val="auto"/>
          <w:sz w:val="32"/>
          <w:szCs w:val="32"/>
          <w:lang w:eastAsia="zh-CN"/>
        </w:rPr>
        <w:t>。</w:t>
      </w:r>
    </w:p>
    <w:p>
      <w:pPr>
        <w:autoSpaceDE w:val="0"/>
        <w:autoSpaceDN w:val="0"/>
        <w:spacing w:before="0" w:beforeAutospacing="1" w:after="0" w:afterAutospacing="1" w:line="580" w:lineRule="atLeast"/>
        <w:ind w:left="0" w:firstLine="600"/>
        <w:rPr>
          <w:color w:val="auto"/>
        </w:rPr>
      </w:pPr>
      <w:r>
        <w:rPr>
          <w:rFonts w:hint="eastAsia" w:ascii="楷体" w:hAnsi="楷体" w:eastAsia="楷体" w:cs="楷体"/>
          <w:color w:val="auto"/>
          <w:sz w:val="32"/>
          <w:szCs w:val="32"/>
          <w:lang w:eastAsia="zh-CN"/>
        </w:rPr>
        <w:t>（三）关于</w:t>
      </w:r>
      <w:r>
        <w:rPr>
          <w:rFonts w:hint="eastAsia" w:ascii="楷体" w:hAnsi="楷体" w:eastAsia="楷体" w:cs="楷体"/>
          <w:color w:val="auto"/>
          <w:sz w:val="32"/>
          <w:szCs w:val="32"/>
          <w:lang w:val="en-US"/>
        </w:rPr>
        <w:t>2020</w:t>
      </w:r>
      <w:r>
        <w:rPr>
          <w:rFonts w:hint="eastAsia" w:ascii="楷体" w:hAnsi="楷体" w:eastAsia="楷体" w:cs="楷体"/>
          <w:color w:val="auto"/>
          <w:sz w:val="32"/>
          <w:szCs w:val="32"/>
          <w:lang w:eastAsia="zh-CN"/>
        </w:rPr>
        <w:t>年度支出决算情况说明</w:t>
      </w:r>
    </w:p>
    <w:p>
      <w:pPr>
        <w:autoSpaceDE w:val="0"/>
        <w:autoSpaceDN w:val="0"/>
        <w:spacing w:before="0" w:beforeAutospacing="1" w:after="0" w:afterAutospacing="1" w:line="580" w:lineRule="atLeast"/>
        <w:ind w:left="0" w:firstLine="600"/>
        <w:rPr>
          <w:color w:val="auto"/>
        </w:rPr>
      </w:pPr>
      <w:r>
        <w:rPr>
          <w:color w:val="auto"/>
          <w:sz w:val="32"/>
          <w:szCs w:val="32"/>
          <w:lang w:eastAsia="zh-CN"/>
        </w:rPr>
        <w:t>本单位</w:t>
      </w:r>
      <w:r>
        <w:rPr>
          <w:rFonts w:hint="default" w:ascii="serif" w:eastAsia="serif" w:cs="serif"/>
          <w:color w:val="auto"/>
          <w:sz w:val="32"/>
          <w:szCs w:val="32"/>
          <w:lang w:val="en-US"/>
        </w:rPr>
        <w:t>2020</w:t>
      </w:r>
      <w:r>
        <w:rPr>
          <w:color w:val="auto"/>
          <w:sz w:val="32"/>
          <w:szCs w:val="32"/>
          <w:lang w:eastAsia="zh-CN"/>
        </w:rPr>
        <w:t>年度支出合计</w:t>
      </w:r>
      <w:r>
        <w:rPr>
          <w:rFonts w:hint="default" w:ascii="serif" w:eastAsia="serif" w:cs="serif"/>
          <w:color w:val="auto"/>
          <w:sz w:val="32"/>
          <w:szCs w:val="32"/>
          <w:lang w:val="en-US"/>
        </w:rPr>
        <w:t>373.17</w:t>
      </w:r>
      <w:r>
        <w:rPr>
          <w:color w:val="auto"/>
          <w:sz w:val="32"/>
          <w:szCs w:val="32"/>
          <w:lang w:eastAsia="zh-CN"/>
        </w:rPr>
        <w:t>万元，其中：基本支出</w:t>
      </w:r>
      <w:r>
        <w:rPr>
          <w:rFonts w:hint="default" w:ascii="serif" w:eastAsia="serif" w:cs="serif"/>
          <w:color w:val="auto"/>
          <w:sz w:val="32"/>
          <w:szCs w:val="32"/>
          <w:lang w:val="en-US"/>
        </w:rPr>
        <w:t>184.53</w:t>
      </w:r>
      <w:r>
        <w:rPr>
          <w:color w:val="auto"/>
          <w:sz w:val="32"/>
          <w:szCs w:val="32"/>
          <w:lang w:eastAsia="zh-CN"/>
        </w:rPr>
        <w:t>万元，占</w:t>
      </w:r>
      <w:r>
        <w:rPr>
          <w:rFonts w:hint="default" w:ascii="serif" w:eastAsia="serif" w:cs="serif"/>
          <w:color w:val="auto"/>
          <w:sz w:val="32"/>
          <w:szCs w:val="32"/>
          <w:lang w:val="en-US"/>
        </w:rPr>
        <w:t>49.40%</w:t>
      </w:r>
      <w:r>
        <w:rPr>
          <w:color w:val="auto"/>
          <w:sz w:val="32"/>
          <w:szCs w:val="32"/>
          <w:lang w:eastAsia="zh-CN"/>
        </w:rPr>
        <w:t>；项目支出</w:t>
      </w:r>
      <w:r>
        <w:rPr>
          <w:rFonts w:hint="default" w:ascii="serif" w:eastAsia="serif" w:cs="serif"/>
          <w:color w:val="auto"/>
          <w:sz w:val="32"/>
          <w:szCs w:val="32"/>
          <w:lang w:val="en-US"/>
        </w:rPr>
        <w:t>188.63</w:t>
      </w:r>
      <w:r>
        <w:rPr>
          <w:color w:val="auto"/>
          <w:sz w:val="32"/>
          <w:szCs w:val="32"/>
          <w:lang w:eastAsia="zh-CN"/>
        </w:rPr>
        <w:t>万元，占</w:t>
      </w:r>
      <w:r>
        <w:rPr>
          <w:rFonts w:hint="default" w:ascii="serif" w:eastAsia="serif" w:cs="serif"/>
          <w:color w:val="auto"/>
          <w:sz w:val="32"/>
          <w:szCs w:val="32"/>
          <w:lang w:val="en-US"/>
        </w:rPr>
        <w:t>50.50%</w:t>
      </w:r>
      <w:r>
        <w:rPr>
          <w:color w:val="auto"/>
          <w:sz w:val="32"/>
          <w:szCs w:val="32"/>
          <w:lang w:eastAsia="zh-CN"/>
        </w:rPr>
        <w:t>。</w:t>
      </w:r>
    </w:p>
    <w:p>
      <w:pPr>
        <w:autoSpaceDE w:val="0"/>
        <w:autoSpaceDN w:val="0"/>
        <w:spacing w:before="0" w:beforeAutospacing="1" w:after="0" w:afterAutospacing="1" w:line="580" w:lineRule="atLeast"/>
        <w:ind w:left="0" w:firstLine="600"/>
        <w:rPr>
          <w:color w:val="auto"/>
        </w:rPr>
      </w:pPr>
      <w:r>
        <w:rPr>
          <w:rFonts w:hint="eastAsia" w:ascii="楷体" w:hAnsi="楷体" w:eastAsia="楷体" w:cs="楷体"/>
          <w:color w:val="auto"/>
          <w:sz w:val="32"/>
          <w:szCs w:val="32"/>
          <w:lang w:eastAsia="zh-CN"/>
        </w:rPr>
        <w:t>（四）关于</w:t>
      </w:r>
      <w:r>
        <w:rPr>
          <w:rFonts w:hint="eastAsia" w:ascii="楷体" w:hAnsi="楷体" w:eastAsia="楷体" w:cs="楷体"/>
          <w:color w:val="auto"/>
          <w:sz w:val="32"/>
          <w:szCs w:val="32"/>
          <w:lang w:val="en-US"/>
        </w:rPr>
        <w:t>2020</w:t>
      </w:r>
      <w:r>
        <w:rPr>
          <w:rFonts w:hint="eastAsia" w:ascii="楷体" w:hAnsi="楷体" w:eastAsia="楷体" w:cs="楷体"/>
          <w:color w:val="auto"/>
          <w:sz w:val="32"/>
          <w:szCs w:val="32"/>
          <w:lang w:eastAsia="zh-CN"/>
        </w:rPr>
        <w:t>年度财政拨款收入支出决算总体情况说明</w:t>
      </w:r>
    </w:p>
    <w:p>
      <w:pPr>
        <w:autoSpaceDE w:val="0"/>
        <w:autoSpaceDN w:val="0"/>
        <w:spacing w:before="0" w:beforeAutospacing="1" w:after="0" w:afterAutospacing="1" w:line="580" w:lineRule="atLeast"/>
        <w:ind w:left="0" w:firstLine="600"/>
        <w:rPr>
          <w:color w:val="auto"/>
        </w:rPr>
      </w:pPr>
      <w:r>
        <w:rPr>
          <w:color w:val="auto"/>
          <w:sz w:val="32"/>
          <w:szCs w:val="32"/>
          <w:lang w:eastAsia="zh-CN"/>
        </w:rPr>
        <w:t>本单位</w:t>
      </w:r>
      <w:r>
        <w:rPr>
          <w:rFonts w:hint="default" w:ascii="serif" w:eastAsia="serif" w:cs="serif"/>
          <w:color w:val="auto"/>
          <w:sz w:val="32"/>
          <w:szCs w:val="32"/>
          <w:lang w:val="en-US"/>
        </w:rPr>
        <w:t>2020</w:t>
      </w:r>
      <w:r>
        <w:rPr>
          <w:color w:val="auto"/>
          <w:sz w:val="32"/>
          <w:szCs w:val="32"/>
          <w:lang w:eastAsia="zh-CN"/>
        </w:rPr>
        <w:t>年度财政拨款收入总计</w:t>
      </w:r>
      <w:r>
        <w:rPr>
          <w:rFonts w:hint="default" w:ascii="serif" w:eastAsia="serif" w:cs="serif"/>
          <w:color w:val="auto"/>
          <w:sz w:val="32"/>
          <w:szCs w:val="32"/>
          <w:lang w:val="en-US"/>
        </w:rPr>
        <w:t>431.13</w:t>
      </w:r>
      <w:r>
        <w:rPr>
          <w:color w:val="auto"/>
          <w:sz w:val="32"/>
          <w:szCs w:val="32"/>
          <w:lang w:eastAsia="zh-CN"/>
        </w:rPr>
        <w:t>万元，其中：年初结转和结余</w:t>
      </w:r>
      <w:r>
        <w:rPr>
          <w:rFonts w:hint="default" w:ascii="serif" w:eastAsia="serif" w:cs="serif"/>
          <w:color w:val="auto"/>
          <w:sz w:val="32"/>
          <w:szCs w:val="32"/>
          <w:lang w:val="en-US"/>
        </w:rPr>
        <w:t>61.34</w:t>
      </w:r>
      <w:r>
        <w:rPr>
          <w:color w:val="auto"/>
          <w:sz w:val="32"/>
          <w:szCs w:val="32"/>
          <w:lang w:eastAsia="zh-CN"/>
        </w:rPr>
        <w:t>万元；支出总计</w:t>
      </w:r>
      <w:r>
        <w:rPr>
          <w:rFonts w:hint="default" w:ascii="serif" w:eastAsia="serif" w:cs="serif"/>
          <w:color w:val="auto"/>
          <w:sz w:val="32"/>
          <w:szCs w:val="32"/>
          <w:lang w:val="en-US"/>
        </w:rPr>
        <w:t>431.13</w:t>
      </w:r>
      <w:r>
        <w:rPr>
          <w:color w:val="auto"/>
          <w:sz w:val="32"/>
          <w:szCs w:val="32"/>
          <w:lang w:eastAsia="zh-CN"/>
        </w:rPr>
        <w:t>万元，其中：年末结转和结余</w:t>
      </w:r>
      <w:r>
        <w:rPr>
          <w:rFonts w:hint="default" w:ascii="serif" w:eastAsia="serif" w:cs="serif"/>
          <w:color w:val="auto"/>
          <w:sz w:val="32"/>
          <w:szCs w:val="32"/>
          <w:lang w:val="en-US"/>
        </w:rPr>
        <w:t>62.83</w:t>
      </w:r>
      <w:r>
        <w:rPr>
          <w:color w:val="auto"/>
          <w:sz w:val="32"/>
          <w:szCs w:val="32"/>
          <w:lang w:eastAsia="zh-CN"/>
        </w:rPr>
        <w:t>万元。与</w:t>
      </w:r>
      <w:r>
        <w:rPr>
          <w:rFonts w:hint="default" w:ascii="serif" w:eastAsia="serif" w:cs="serif"/>
          <w:color w:val="auto"/>
          <w:sz w:val="32"/>
          <w:szCs w:val="32"/>
          <w:lang w:val="en-US"/>
        </w:rPr>
        <w:t>2019</w:t>
      </w:r>
      <w:r>
        <w:rPr>
          <w:color w:val="auto"/>
          <w:sz w:val="32"/>
          <w:szCs w:val="32"/>
          <w:lang w:eastAsia="zh-CN"/>
        </w:rPr>
        <w:t>年度相比，收入增加</w:t>
      </w:r>
      <w:r>
        <w:rPr>
          <w:rFonts w:hint="default" w:ascii="serif" w:eastAsia="serif" w:cs="serif"/>
          <w:color w:val="auto"/>
          <w:sz w:val="32"/>
          <w:szCs w:val="32"/>
          <w:lang w:val="en-US"/>
        </w:rPr>
        <w:t>113.31</w:t>
      </w:r>
      <w:r>
        <w:rPr>
          <w:color w:val="auto"/>
          <w:sz w:val="32"/>
          <w:szCs w:val="32"/>
          <w:lang w:eastAsia="zh-CN"/>
        </w:rPr>
        <w:t>万元，增长</w:t>
      </w:r>
      <w:r>
        <w:rPr>
          <w:rFonts w:hint="default" w:ascii="serif" w:eastAsia="serif" w:cs="serif"/>
          <w:color w:val="auto"/>
          <w:sz w:val="32"/>
          <w:szCs w:val="32"/>
          <w:lang w:val="en-US"/>
        </w:rPr>
        <w:t>35.70%</w:t>
      </w:r>
      <w:r>
        <w:rPr>
          <w:color w:val="auto"/>
          <w:sz w:val="32"/>
          <w:szCs w:val="32"/>
          <w:lang w:eastAsia="zh-CN"/>
        </w:rPr>
        <w:t>；支出增加</w:t>
      </w:r>
      <w:r>
        <w:rPr>
          <w:rFonts w:hint="default" w:ascii="serif" w:eastAsia="serif" w:cs="serif"/>
          <w:color w:val="auto"/>
          <w:sz w:val="32"/>
          <w:szCs w:val="32"/>
          <w:lang w:val="en-US"/>
        </w:rPr>
        <w:t>113.31</w:t>
      </w:r>
      <w:r>
        <w:rPr>
          <w:color w:val="auto"/>
          <w:sz w:val="32"/>
          <w:szCs w:val="32"/>
          <w:lang w:eastAsia="zh-CN"/>
        </w:rPr>
        <w:t>万元，增长</w:t>
      </w:r>
      <w:r>
        <w:rPr>
          <w:rFonts w:hint="default" w:ascii="serif" w:eastAsia="serif" w:cs="serif"/>
          <w:color w:val="auto"/>
          <w:sz w:val="32"/>
          <w:szCs w:val="32"/>
          <w:lang w:val="en-US"/>
        </w:rPr>
        <w:t>35.70%</w:t>
      </w:r>
      <w:r>
        <w:rPr>
          <w:color w:val="auto"/>
          <w:sz w:val="32"/>
          <w:szCs w:val="32"/>
          <w:lang w:eastAsia="zh-CN"/>
        </w:rPr>
        <w:t>。主要原因：</w:t>
      </w:r>
      <w:r>
        <w:rPr>
          <w:color w:val="auto"/>
          <w:sz w:val="32"/>
          <w:szCs w:val="32"/>
          <w:lang w:val="en-US"/>
        </w:rPr>
        <w:t>2020</w:t>
      </w:r>
      <w:r>
        <w:rPr>
          <w:color w:val="auto"/>
          <w:sz w:val="32"/>
          <w:szCs w:val="32"/>
          <w:lang w:eastAsia="zh-CN"/>
        </w:rPr>
        <w:t>年增加新媒体项目，财政收入与支出相应增加。</w:t>
      </w:r>
    </w:p>
    <w:p>
      <w:pPr>
        <w:autoSpaceDE w:val="0"/>
        <w:autoSpaceDN w:val="0"/>
        <w:spacing w:before="0" w:beforeAutospacing="1" w:after="0" w:afterAutospacing="1" w:line="580" w:lineRule="atLeast"/>
        <w:ind w:left="0" w:firstLine="600"/>
        <w:rPr>
          <w:color w:val="auto"/>
        </w:rPr>
      </w:pPr>
      <w:r>
        <w:rPr>
          <w:rFonts w:hint="eastAsia" w:ascii="楷体" w:hAnsi="楷体" w:eastAsia="楷体" w:cs="楷体"/>
          <w:color w:val="auto"/>
          <w:sz w:val="32"/>
          <w:szCs w:val="32"/>
          <w:lang w:eastAsia="zh-CN"/>
        </w:rPr>
        <w:t>（五）关于</w:t>
      </w:r>
      <w:r>
        <w:rPr>
          <w:rFonts w:hint="eastAsia" w:ascii="楷体" w:hAnsi="楷体" w:eastAsia="楷体" w:cs="楷体"/>
          <w:color w:val="auto"/>
          <w:sz w:val="32"/>
          <w:szCs w:val="32"/>
          <w:lang w:val="en-US"/>
        </w:rPr>
        <w:t>2020</w:t>
      </w:r>
      <w:r>
        <w:rPr>
          <w:rFonts w:hint="eastAsia" w:ascii="楷体" w:hAnsi="楷体" w:eastAsia="楷体" w:cs="楷体"/>
          <w:color w:val="auto"/>
          <w:sz w:val="32"/>
          <w:szCs w:val="32"/>
          <w:lang w:eastAsia="zh-CN"/>
        </w:rPr>
        <w:t>年度一般公共预算财政拨款支出决算情况说明</w:t>
      </w:r>
    </w:p>
    <w:p>
      <w:pPr>
        <w:autoSpaceDE w:val="0"/>
        <w:autoSpaceDN w:val="0"/>
        <w:spacing w:before="0" w:beforeAutospacing="1" w:after="0" w:afterAutospacing="1" w:line="580" w:lineRule="atLeast"/>
        <w:ind w:left="0" w:firstLine="600"/>
        <w:rPr>
          <w:color w:val="auto"/>
        </w:rPr>
      </w:pPr>
      <w:r>
        <w:rPr>
          <w:color w:val="auto"/>
          <w:sz w:val="32"/>
          <w:szCs w:val="32"/>
          <w:lang w:eastAsia="zh-CN"/>
        </w:rPr>
        <w:t>本单位</w:t>
      </w:r>
      <w:r>
        <w:rPr>
          <w:rFonts w:hint="default" w:ascii="serif" w:eastAsia="serif" w:cs="serif"/>
          <w:color w:val="auto"/>
          <w:sz w:val="32"/>
          <w:szCs w:val="32"/>
          <w:lang w:val="en-US"/>
        </w:rPr>
        <w:t>2020</w:t>
      </w:r>
      <w:r>
        <w:rPr>
          <w:color w:val="auto"/>
          <w:sz w:val="32"/>
          <w:szCs w:val="32"/>
          <w:lang w:eastAsia="zh-CN"/>
        </w:rPr>
        <w:t>年度一般公共预算财政拨款支出合计</w:t>
      </w:r>
      <w:r>
        <w:rPr>
          <w:rFonts w:hint="default" w:ascii="serif" w:eastAsia="serif" w:cs="serif"/>
          <w:color w:val="auto"/>
          <w:sz w:val="32"/>
          <w:szCs w:val="32"/>
          <w:lang w:val="en-US"/>
        </w:rPr>
        <w:t>368.30</w:t>
      </w:r>
      <w:r>
        <w:rPr>
          <w:color w:val="auto"/>
          <w:sz w:val="32"/>
          <w:szCs w:val="32"/>
          <w:lang w:eastAsia="zh-CN"/>
        </w:rPr>
        <w:t>万元，其中：基本支出</w:t>
      </w:r>
      <w:r>
        <w:rPr>
          <w:rFonts w:hint="default" w:ascii="serif" w:eastAsia="serif" w:cs="serif"/>
          <w:color w:val="auto"/>
          <w:sz w:val="32"/>
          <w:szCs w:val="32"/>
          <w:lang w:val="en-US"/>
        </w:rPr>
        <w:t>179.67</w:t>
      </w:r>
      <w:r>
        <w:rPr>
          <w:color w:val="auto"/>
          <w:sz w:val="32"/>
          <w:szCs w:val="32"/>
          <w:lang w:eastAsia="zh-CN"/>
        </w:rPr>
        <w:t>万元，占</w:t>
      </w:r>
      <w:r>
        <w:rPr>
          <w:rFonts w:hint="default" w:ascii="serif" w:eastAsia="serif" w:cs="serif"/>
          <w:color w:val="auto"/>
          <w:sz w:val="32"/>
          <w:szCs w:val="32"/>
          <w:lang w:val="en-US"/>
        </w:rPr>
        <w:t>48.80%</w:t>
      </w:r>
      <w:r>
        <w:rPr>
          <w:color w:val="auto"/>
          <w:sz w:val="32"/>
          <w:szCs w:val="32"/>
          <w:lang w:eastAsia="zh-CN"/>
        </w:rPr>
        <w:t>；项目支出</w:t>
      </w:r>
      <w:r>
        <w:rPr>
          <w:rFonts w:hint="default" w:ascii="serif" w:eastAsia="serif" w:cs="serif"/>
          <w:color w:val="auto"/>
          <w:sz w:val="32"/>
          <w:szCs w:val="32"/>
          <w:lang w:val="en-US"/>
        </w:rPr>
        <w:t>188.63</w:t>
      </w:r>
      <w:r>
        <w:rPr>
          <w:color w:val="auto"/>
          <w:sz w:val="32"/>
          <w:szCs w:val="32"/>
          <w:lang w:eastAsia="zh-CN"/>
        </w:rPr>
        <w:t>万元，占</w:t>
      </w:r>
      <w:r>
        <w:rPr>
          <w:rFonts w:hint="default" w:ascii="serif" w:eastAsia="serif" w:cs="serif"/>
          <w:color w:val="auto"/>
          <w:sz w:val="32"/>
          <w:szCs w:val="32"/>
          <w:lang w:val="en-US"/>
        </w:rPr>
        <w:t>51.20%</w:t>
      </w:r>
      <w:r>
        <w:rPr>
          <w:color w:val="auto"/>
          <w:sz w:val="32"/>
          <w:szCs w:val="32"/>
          <w:lang w:eastAsia="zh-CN"/>
        </w:rPr>
        <w:t>。</w:t>
      </w:r>
    </w:p>
    <w:p>
      <w:pPr>
        <w:autoSpaceDE w:val="0"/>
        <w:autoSpaceDN w:val="0"/>
        <w:spacing w:before="0" w:beforeAutospacing="1" w:after="0" w:afterAutospacing="1" w:line="580" w:lineRule="atLeast"/>
        <w:ind w:left="0" w:firstLine="600"/>
        <w:rPr>
          <w:color w:val="auto"/>
        </w:rPr>
      </w:pPr>
      <w:r>
        <w:rPr>
          <w:rFonts w:hint="eastAsia" w:ascii="楷体" w:hAnsi="楷体" w:eastAsia="楷体" w:cs="楷体"/>
          <w:color w:val="auto"/>
          <w:sz w:val="32"/>
          <w:szCs w:val="32"/>
          <w:lang w:eastAsia="zh-CN"/>
        </w:rPr>
        <w:t>（六）关于</w:t>
      </w:r>
      <w:r>
        <w:rPr>
          <w:rFonts w:hint="eastAsia" w:ascii="楷体" w:hAnsi="楷体" w:eastAsia="楷体" w:cs="楷体"/>
          <w:color w:val="auto"/>
          <w:sz w:val="32"/>
          <w:szCs w:val="32"/>
          <w:lang w:val="en-US"/>
        </w:rPr>
        <w:t>2020</w:t>
      </w:r>
      <w:r>
        <w:rPr>
          <w:rFonts w:hint="eastAsia" w:ascii="楷体" w:hAnsi="楷体" w:eastAsia="楷体" w:cs="楷体"/>
          <w:color w:val="auto"/>
          <w:sz w:val="32"/>
          <w:szCs w:val="32"/>
          <w:lang w:eastAsia="zh-CN"/>
        </w:rPr>
        <w:t>年度一般公共预算财政拨款基本支出决算情况说明</w:t>
      </w:r>
    </w:p>
    <w:p>
      <w:pPr>
        <w:autoSpaceDE w:val="0"/>
        <w:autoSpaceDN w:val="0"/>
        <w:spacing w:before="0" w:beforeAutospacing="1" w:after="0" w:afterAutospacing="1" w:line="580" w:lineRule="atLeast"/>
        <w:ind w:left="0" w:firstLine="600"/>
        <w:rPr>
          <w:color w:val="auto"/>
        </w:rPr>
      </w:pPr>
      <w:r>
        <w:rPr>
          <w:color w:val="auto"/>
          <w:sz w:val="32"/>
          <w:szCs w:val="32"/>
          <w:lang w:eastAsia="zh-CN"/>
        </w:rPr>
        <w:t>本单位</w:t>
      </w:r>
      <w:r>
        <w:rPr>
          <w:rFonts w:hint="default" w:ascii="serif" w:eastAsia="serif" w:cs="serif"/>
          <w:color w:val="auto"/>
          <w:sz w:val="32"/>
          <w:szCs w:val="32"/>
          <w:lang w:val="en-US"/>
        </w:rPr>
        <w:t>2020</w:t>
      </w:r>
      <w:r>
        <w:rPr>
          <w:color w:val="auto"/>
          <w:sz w:val="32"/>
          <w:szCs w:val="32"/>
          <w:lang w:eastAsia="zh-CN"/>
        </w:rPr>
        <w:t>年度一般公共预算财政拨款基本支出</w:t>
      </w:r>
      <w:r>
        <w:rPr>
          <w:rFonts w:hint="default" w:ascii="serif" w:eastAsia="serif" w:cs="serif"/>
          <w:color w:val="auto"/>
          <w:sz w:val="32"/>
          <w:szCs w:val="32"/>
          <w:lang w:val="en-US"/>
        </w:rPr>
        <w:t>179.67</w:t>
      </w:r>
      <w:r>
        <w:rPr>
          <w:color w:val="auto"/>
          <w:sz w:val="32"/>
          <w:szCs w:val="32"/>
          <w:lang w:eastAsia="zh-CN"/>
        </w:rPr>
        <w:t>万元，其中：人员经费</w:t>
      </w:r>
      <w:r>
        <w:rPr>
          <w:rFonts w:hint="default" w:ascii="serif" w:eastAsia="serif" w:cs="serif"/>
          <w:color w:val="auto"/>
          <w:sz w:val="32"/>
          <w:szCs w:val="32"/>
          <w:lang w:val="en-US"/>
        </w:rPr>
        <w:t>173.16</w:t>
      </w:r>
      <w:r>
        <w:rPr>
          <w:color w:val="auto"/>
          <w:sz w:val="32"/>
          <w:szCs w:val="32"/>
          <w:lang w:eastAsia="zh-CN"/>
        </w:rPr>
        <w:t>万元，主要包括：基本工资、津贴补贴、绩效工资、机关事业单位基本养老保险缴费、职业年金、住房公积金、社会保障缴费、退休费等，较上年减少</w:t>
      </w:r>
      <w:r>
        <w:rPr>
          <w:rFonts w:hint="default" w:ascii="serif" w:eastAsia="serif" w:cs="serif"/>
          <w:color w:val="auto"/>
          <w:sz w:val="32"/>
          <w:szCs w:val="32"/>
          <w:lang w:val="en-US"/>
        </w:rPr>
        <w:t>25.09</w:t>
      </w:r>
      <w:r>
        <w:rPr>
          <w:color w:val="auto"/>
          <w:sz w:val="32"/>
          <w:szCs w:val="32"/>
          <w:lang w:eastAsia="zh-CN"/>
        </w:rPr>
        <w:t>万元，主要原因是：我单位本着“勤俭节约”原则，严格执行相关规定，控制相关经费支出。；公用经费</w:t>
      </w:r>
      <w:r>
        <w:rPr>
          <w:rFonts w:hint="default" w:ascii="serif" w:eastAsia="serif" w:cs="serif"/>
          <w:color w:val="auto"/>
          <w:sz w:val="32"/>
          <w:szCs w:val="32"/>
          <w:lang w:val="en-US"/>
        </w:rPr>
        <w:t>6.50</w:t>
      </w:r>
      <w:r>
        <w:rPr>
          <w:color w:val="auto"/>
          <w:sz w:val="32"/>
          <w:szCs w:val="32"/>
          <w:lang w:eastAsia="zh-CN"/>
        </w:rPr>
        <w:t>万元，主要包括：办公费、咨询费、维修（护）费、工会经费、劳务费等，较上年减少</w:t>
      </w:r>
      <w:r>
        <w:rPr>
          <w:rFonts w:hint="default" w:ascii="serif" w:eastAsia="serif" w:cs="serif"/>
          <w:color w:val="auto"/>
          <w:sz w:val="32"/>
          <w:szCs w:val="32"/>
          <w:lang w:val="en-US"/>
        </w:rPr>
        <w:t>3.18</w:t>
      </w:r>
      <w:r>
        <w:rPr>
          <w:color w:val="auto"/>
          <w:sz w:val="32"/>
          <w:szCs w:val="32"/>
          <w:lang w:eastAsia="zh-CN"/>
        </w:rPr>
        <w:t>万元，主要原因是：一是：年初预算数减少，当年公用经费相应减少</w:t>
      </w:r>
      <w:r>
        <w:rPr>
          <w:color w:val="auto"/>
          <w:sz w:val="32"/>
          <w:szCs w:val="32"/>
          <w:lang w:val="en-US"/>
        </w:rPr>
        <w:t>;</w:t>
      </w:r>
      <w:r>
        <w:rPr>
          <w:color w:val="auto"/>
          <w:sz w:val="32"/>
          <w:szCs w:val="32"/>
          <w:lang w:eastAsia="zh-CN"/>
        </w:rPr>
        <w:t>二是：严格执行相关规定，控制相关经费支出。</w:t>
      </w:r>
    </w:p>
    <w:p>
      <w:pPr>
        <w:autoSpaceDE w:val="0"/>
        <w:autoSpaceDN w:val="0"/>
        <w:spacing w:before="0" w:beforeAutospacing="1" w:after="0" w:afterAutospacing="1" w:line="580" w:lineRule="atLeast"/>
        <w:ind w:left="0" w:firstLine="600"/>
        <w:rPr>
          <w:color w:val="auto"/>
        </w:rPr>
      </w:pPr>
      <w:r>
        <w:rPr>
          <w:rFonts w:hint="eastAsia" w:ascii="楷体" w:hAnsi="楷体" w:eastAsia="楷体" w:cs="楷体"/>
          <w:color w:val="auto"/>
          <w:sz w:val="32"/>
          <w:szCs w:val="32"/>
          <w:lang w:eastAsia="zh-CN"/>
        </w:rPr>
        <w:t>（七）关于</w:t>
      </w:r>
      <w:r>
        <w:rPr>
          <w:rFonts w:hint="eastAsia" w:ascii="楷体" w:hAnsi="楷体" w:eastAsia="楷体" w:cs="楷体"/>
          <w:color w:val="auto"/>
          <w:sz w:val="32"/>
          <w:szCs w:val="32"/>
          <w:lang w:val="en-US"/>
        </w:rPr>
        <w:t>2020</w:t>
      </w:r>
      <w:r>
        <w:rPr>
          <w:rFonts w:hint="eastAsia" w:ascii="楷体" w:hAnsi="楷体" w:eastAsia="楷体" w:cs="楷体"/>
          <w:color w:val="auto"/>
          <w:sz w:val="32"/>
          <w:szCs w:val="32"/>
          <w:lang w:eastAsia="zh-CN"/>
        </w:rPr>
        <w:t>年度财政拨款</w:t>
      </w:r>
      <w:r>
        <w:rPr>
          <w:color w:val="auto"/>
          <w:sz w:val="32"/>
          <w:szCs w:val="32"/>
          <w:lang w:eastAsia="zh-CN"/>
        </w:rPr>
        <w:t>“</w:t>
      </w:r>
      <w:r>
        <w:rPr>
          <w:rFonts w:hint="eastAsia" w:ascii="楷体" w:hAnsi="楷体" w:eastAsia="楷体" w:cs="楷体"/>
          <w:color w:val="auto"/>
          <w:sz w:val="32"/>
          <w:szCs w:val="32"/>
          <w:lang w:eastAsia="zh-CN"/>
        </w:rPr>
        <w:t>三公</w:t>
      </w:r>
      <w:r>
        <w:rPr>
          <w:color w:val="auto"/>
          <w:sz w:val="32"/>
          <w:szCs w:val="32"/>
          <w:lang w:eastAsia="zh-CN"/>
        </w:rPr>
        <w:t>”</w:t>
      </w:r>
      <w:r>
        <w:rPr>
          <w:rFonts w:hint="eastAsia" w:ascii="楷体" w:hAnsi="楷体" w:eastAsia="楷体" w:cs="楷体"/>
          <w:color w:val="auto"/>
          <w:sz w:val="32"/>
          <w:szCs w:val="32"/>
          <w:lang w:eastAsia="zh-CN"/>
        </w:rPr>
        <w:t>经费支出决算情况说明</w:t>
      </w:r>
    </w:p>
    <w:p>
      <w:pPr>
        <w:autoSpaceDE w:val="0"/>
        <w:autoSpaceDN w:val="0"/>
        <w:spacing w:before="0" w:beforeAutospacing="1" w:after="0" w:afterAutospacing="1" w:line="580" w:lineRule="atLeast"/>
        <w:ind w:left="0" w:firstLine="600"/>
        <w:rPr>
          <w:color w:val="auto"/>
        </w:rPr>
      </w:pPr>
      <w:r>
        <w:rPr>
          <w:rFonts w:hint="default" w:ascii="serif" w:eastAsia="serif" w:cs="serif"/>
          <w:color w:val="auto"/>
          <w:sz w:val="32"/>
          <w:szCs w:val="32"/>
          <w:lang w:val="en-US"/>
        </w:rPr>
        <w:t>1</w:t>
      </w:r>
      <w:r>
        <w:rPr>
          <w:color w:val="auto"/>
          <w:sz w:val="32"/>
          <w:szCs w:val="32"/>
          <w:lang w:eastAsia="zh-CN"/>
        </w:rPr>
        <w:t>、财政拨款“三公”经费支出决算总体情况说明</w:t>
      </w:r>
    </w:p>
    <w:p>
      <w:pPr>
        <w:autoSpaceDE w:val="0"/>
        <w:autoSpaceDN w:val="0"/>
        <w:spacing w:before="0" w:beforeAutospacing="1" w:after="0" w:afterAutospacing="1" w:line="580" w:lineRule="atLeast"/>
        <w:ind w:left="0" w:firstLine="600"/>
        <w:rPr>
          <w:color w:val="auto"/>
        </w:rPr>
      </w:pPr>
      <w:r>
        <w:rPr>
          <w:color w:val="auto"/>
          <w:sz w:val="32"/>
          <w:szCs w:val="32"/>
          <w:lang w:eastAsia="zh-CN"/>
        </w:rPr>
        <w:t>本单位</w:t>
      </w:r>
      <w:r>
        <w:rPr>
          <w:rFonts w:hint="default" w:ascii="serif" w:eastAsia="serif" w:cs="serif"/>
          <w:color w:val="auto"/>
          <w:sz w:val="32"/>
          <w:szCs w:val="32"/>
          <w:lang w:val="en-US"/>
        </w:rPr>
        <w:t>2020</w:t>
      </w:r>
      <w:r>
        <w:rPr>
          <w:color w:val="auto"/>
          <w:sz w:val="32"/>
          <w:szCs w:val="32"/>
          <w:lang w:eastAsia="zh-CN"/>
        </w:rPr>
        <w:t>年度财政拨款“三公”经费预算为</w:t>
      </w:r>
      <w:r>
        <w:rPr>
          <w:rFonts w:hint="default" w:ascii="serif" w:eastAsia="serif" w:cs="serif"/>
          <w:color w:val="auto"/>
          <w:sz w:val="32"/>
          <w:szCs w:val="32"/>
          <w:lang w:val="en-US"/>
        </w:rPr>
        <w:t>0.00</w:t>
      </w:r>
      <w:r>
        <w:rPr>
          <w:color w:val="auto"/>
          <w:sz w:val="32"/>
          <w:szCs w:val="32"/>
          <w:lang w:eastAsia="zh-CN"/>
        </w:rPr>
        <w:t>万元，支出决算为</w:t>
      </w:r>
      <w:r>
        <w:rPr>
          <w:rFonts w:hint="default" w:ascii="serif" w:eastAsia="serif" w:cs="serif"/>
          <w:color w:val="auto"/>
          <w:sz w:val="32"/>
          <w:szCs w:val="32"/>
          <w:lang w:val="en-US"/>
        </w:rPr>
        <w:t>0.00</w:t>
      </w:r>
      <w:r>
        <w:rPr>
          <w:color w:val="auto"/>
          <w:sz w:val="32"/>
          <w:szCs w:val="32"/>
          <w:lang w:eastAsia="zh-CN"/>
        </w:rPr>
        <w:t>万元，完成预算的</w:t>
      </w:r>
      <w:r>
        <w:rPr>
          <w:rFonts w:hint="default" w:ascii="serif" w:eastAsia="serif" w:cs="serif"/>
          <w:color w:val="auto"/>
          <w:sz w:val="32"/>
          <w:szCs w:val="32"/>
          <w:lang w:val="en-US"/>
        </w:rPr>
        <w:t>0.00%</w:t>
      </w:r>
      <w:r>
        <w:rPr>
          <w:color w:val="auto"/>
          <w:sz w:val="32"/>
          <w:szCs w:val="32"/>
          <w:lang w:eastAsia="zh-CN"/>
        </w:rPr>
        <w:t>，其中：因公出国（境）费预算为</w:t>
      </w:r>
      <w:r>
        <w:rPr>
          <w:rFonts w:hint="default" w:ascii="serif" w:eastAsia="serif" w:cs="serif"/>
          <w:color w:val="auto"/>
          <w:sz w:val="32"/>
          <w:szCs w:val="32"/>
          <w:lang w:val="en-US"/>
        </w:rPr>
        <w:t>0.00</w:t>
      </w:r>
      <w:r>
        <w:rPr>
          <w:color w:val="auto"/>
          <w:sz w:val="32"/>
          <w:szCs w:val="32"/>
          <w:lang w:eastAsia="zh-CN"/>
        </w:rPr>
        <w:t>万元，支出决算为</w:t>
      </w:r>
      <w:r>
        <w:rPr>
          <w:rFonts w:hint="default" w:ascii="serif" w:eastAsia="serif" w:cs="serif"/>
          <w:color w:val="auto"/>
          <w:sz w:val="32"/>
          <w:szCs w:val="32"/>
          <w:lang w:val="en-US"/>
        </w:rPr>
        <w:t>0.00</w:t>
      </w:r>
      <w:r>
        <w:rPr>
          <w:color w:val="auto"/>
          <w:sz w:val="32"/>
          <w:szCs w:val="32"/>
          <w:lang w:eastAsia="zh-CN"/>
        </w:rPr>
        <w:t>万元，完成预算的</w:t>
      </w:r>
      <w:r>
        <w:rPr>
          <w:rFonts w:hint="default" w:ascii="serif" w:eastAsia="serif" w:cs="serif"/>
          <w:color w:val="auto"/>
          <w:sz w:val="32"/>
          <w:szCs w:val="32"/>
          <w:lang w:val="en-US"/>
        </w:rPr>
        <w:t>0.00%</w:t>
      </w:r>
      <w:r>
        <w:rPr>
          <w:color w:val="auto"/>
          <w:sz w:val="32"/>
          <w:szCs w:val="32"/>
          <w:lang w:eastAsia="zh-CN"/>
        </w:rPr>
        <w:t>；公务用车购置及运行维护费预算为</w:t>
      </w:r>
      <w:r>
        <w:rPr>
          <w:rFonts w:hint="default" w:ascii="serif" w:eastAsia="serif" w:cs="serif"/>
          <w:color w:val="auto"/>
          <w:sz w:val="32"/>
          <w:szCs w:val="32"/>
          <w:lang w:val="en-US"/>
        </w:rPr>
        <w:t>0.00</w:t>
      </w:r>
      <w:r>
        <w:rPr>
          <w:color w:val="auto"/>
          <w:sz w:val="32"/>
          <w:szCs w:val="32"/>
          <w:lang w:eastAsia="zh-CN"/>
        </w:rPr>
        <w:t>万元，支出决算为</w:t>
      </w:r>
      <w:r>
        <w:rPr>
          <w:rFonts w:hint="default" w:ascii="serif" w:eastAsia="serif" w:cs="serif"/>
          <w:color w:val="auto"/>
          <w:sz w:val="32"/>
          <w:szCs w:val="32"/>
          <w:lang w:val="en-US"/>
        </w:rPr>
        <w:t>0.00</w:t>
      </w:r>
      <w:r>
        <w:rPr>
          <w:color w:val="auto"/>
          <w:sz w:val="32"/>
          <w:szCs w:val="32"/>
          <w:lang w:eastAsia="zh-CN"/>
        </w:rPr>
        <w:t>万元，完成预算的</w:t>
      </w:r>
      <w:r>
        <w:rPr>
          <w:rFonts w:hint="default" w:ascii="serif" w:eastAsia="serif" w:cs="serif"/>
          <w:color w:val="auto"/>
          <w:sz w:val="32"/>
          <w:szCs w:val="32"/>
          <w:lang w:val="en-US"/>
        </w:rPr>
        <w:t>0.00%</w:t>
      </w:r>
      <w:r>
        <w:rPr>
          <w:color w:val="auto"/>
          <w:sz w:val="32"/>
          <w:szCs w:val="32"/>
          <w:lang w:eastAsia="zh-CN"/>
        </w:rPr>
        <w:t>；公务接待费预算为</w:t>
      </w:r>
      <w:r>
        <w:rPr>
          <w:rFonts w:hint="default" w:ascii="serif" w:eastAsia="serif" w:cs="serif"/>
          <w:color w:val="auto"/>
          <w:sz w:val="32"/>
          <w:szCs w:val="32"/>
          <w:lang w:val="en-US"/>
        </w:rPr>
        <w:t>0.00</w:t>
      </w:r>
      <w:r>
        <w:rPr>
          <w:color w:val="auto"/>
          <w:sz w:val="32"/>
          <w:szCs w:val="32"/>
          <w:lang w:eastAsia="zh-CN"/>
        </w:rPr>
        <w:t>万元，支出决算为</w:t>
      </w:r>
      <w:r>
        <w:rPr>
          <w:rFonts w:hint="default" w:ascii="serif" w:eastAsia="serif" w:cs="serif"/>
          <w:color w:val="auto"/>
          <w:sz w:val="32"/>
          <w:szCs w:val="32"/>
          <w:lang w:val="en-US"/>
        </w:rPr>
        <w:t>0.00</w:t>
      </w:r>
      <w:r>
        <w:rPr>
          <w:color w:val="auto"/>
          <w:sz w:val="32"/>
          <w:szCs w:val="32"/>
          <w:lang w:eastAsia="zh-CN"/>
        </w:rPr>
        <w:t>万元，完成预算的</w:t>
      </w:r>
      <w:r>
        <w:rPr>
          <w:rFonts w:hint="default" w:ascii="serif" w:eastAsia="serif" w:cs="serif"/>
          <w:color w:val="auto"/>
          <w:sz w:val="32"/>
          <w:szCs w:val="32"/>
          <w:lang w:val="en-US"/>
        </w:rPr>
        <w:t>0.00%</w:t>
      </w:r>
      <w:r>
        <w:rPr>
          <w:color w:val="auto"/>
          <w:sz w:val="32"/>
          <w:szCs w:val="32"/>
          <w:lang w:eastAsia="zh-CN"/>
        </w:rPr>
        <w:t>。</w:t>
      </w:r>
      <w:r>
        <w:rPr>
          <w:rFonts w:hint="default" w:ascii="serif" w:eastAsia="serif" w:cs="serif"/>
          <w:color w:val="auto"/>
          <w:sz w:val="32"/>
          <w:szCs w:val="32"/>
          <w:lang w:val="en-US"/>
        </w:rPr>
        <w:t>2020</w:t>
      </w:r>
      <w:r>
        <w:rPr>
          <w:color w:val="auto"/>
          <w:sz w:val="32"/>
          <w:szCs w:val="32"/>
          <w:lang w:eastAsia="zh-CN"/>
        </w:rPr>
        <w:t>年度财政拨款“三公”经费支出决算与预算无差异。</w:t>
      </w:r>
    </w:p>
    <w:p>
      <w:pPr>
        <w:autoSpaceDE w:val="0"/>
        <w:autoSpaceDN w:val="0"/>
        <w:spacing w:before="0" w:beforeAutospacing="1" w:after="0" w:afterAutospacing="1" w:line="580" w:lineRule="atLeast"/>
        <w:ind w:left="0" w:firstLine="600"/>
        <w:rPr>
          <w:color w:val="auto"/>
        </w:rPr>
      </w:pPr>
      <w:r>
        <w:rPr>
          <w:rFonts w:hint="default" w:ascii="serif" w:eastAsia="serif" w:cs="serif"/>
          <w:color w:val="auto"/>
          <w:sz w:val="32"/>
          <w:szCs w:val="32"/>
          <w:lang w:val="en-US"/>
        </w:rPr>
        <w:t>2</w:t>
      </w:r>
      <w:r>
        <w:rPr>
          <w:color w:val="auto"/>
          <w:sz w:val="32"/>
          <w:szCs w:val="32"/>
          <w:lang w:eastAsia="zh-CN"/>
        </w:rPr>
        <w:t>、财政拨款“三公”经费支出决算具体情况说明</w:t>
      </w:r>
    </w:p>
    <w:p>
      <w:pPr>
        <w:autoSpaceDE w:val="0"/>
        <w:autoSpaceDN w:val="0"/>
        <w:spacing w:before="0" w:beforeAutospacing="1" w:after="0" w:afterAutospacing="1" w:line="580" w:lineRule="atLeast"/>
        <w:ind w:left="0" w:firstLine="600"/>
        <w:rPr>
          <w:color w:val="auto"/>
        </w:rPr>
      </w:pPr>
      <w:r>
        <w:rPr>
          <w:color w:val="auto"/>
          <w:sz w:val="32"/>
          <w:szCs w:val="32"/>
          <w:lang w:eastAsia="zh-CN"/>
        </w:rPr>
        <w:t>本单位</w:t>
      </w:r>
      <w:r>
        <w:rPr>
          <w:rFonts w:hint="default" w:ascii="serif" w:eastAsia="serif" w:cs="serif"/>
          <w:color w:val="auto"/>
          <w:sz w:val="32"/>
          <w:szCs w:val="32"/>
          <w:lang w:val="en-US"/>
        </w:rPr>
        <w:t>2020</w:t>
      </w:r>
      <w:r>
        <w:rPr>
          <w:color w:val="auto"/>
          <w:sz w:val="32"/>
          <w:szCs w:val="32"/>
          <w:lang w:eastAsia="zh-CN"/>
        </w:rPr>
        <w:t>年度财政拨款“三公”经费支出</w:t>
      </w:r>
      <w:r>
        <w:rPr>
          <w:rFonts w:hint="default" w:ascii="serif" w:eastAsia="serif" w:cs="serif"/>
          <w:color w:val="auto"/>
          <w:sz w:val="32"/>
          <w:szCs w:val="32"/>
          <w:lang w:val="en-US"/>
        </w:rPr>
        <w:t>0.00</w:t>
      </w:r>
      <w:r>
        <w:rPr>
          <w:color w:val="auto"/>
          <w:sz w:val="32"/>
          <w:szCs w:val="32"/>
          <w:lang w:eastAsia="zh-CN"/>
        </w:rPr>
        <w:t>万元，因公出国（境）费支出</w:t>
      </w:r>
      <w:r>
        <w:rPr>
          <w:rFonts w:hint="default" w:ascii="serif" w:eastAsia="serif" w:cs="serif"/>
          <w:color w:val="auto"/>
          <w:sz w:val="32"/>
          <w:szCs w:val="32"/>
          <w:lang w:val="en-US"/>
        </w:rPr>
        <w:t>0.00</w:t>
      </w:r>
      <w:r>
        <w:rPr>
          <w:color w:val="auto"/>
          <w:sz w:val="32"/>
          <w:szCs w:val="32"/>
          <w:lang w:eastAsia="zh-CN"/>
        </w:rPr>
        <w:t>万元，占</w:t>
      </w:r>
      <w:r>
        <w:rPr>
          <w:rFonts w:hint="default" w:ascii="serif" w:eastAsia="serif" w:cs="serif"/>
          <w:color w:val="auto"/>
          <w:sz w:val="32"/>
          <w:szCs w:val="32"/>
          <w:lang w:val="en-US"/>
        </w:rPr>
        <w:t>0.00%</w:t>
      </w:r>
      <w:r>
        <w:rPr>
          <w:color w:val="auto"/>
          <w:sz w:val="32"/>
          <w:szCs w:val="32"/>
          <w:lang w:eastAsia="zh-CN"/>
        </w:rPr>
        <w:t>；公务用车购置及运行维护费支出</w:t>
      </w:r>
      <w:r>
        <w:rPr>
          <w:rFonts w:hint="default" w:ascii="serif" w:eastAsia="serif" w:cs="serif"/>
          <w:color w:val="auto"/>
          <w:sz w:val="32"/>
          <w:szCs w:val="32"/>
          <w:lang w:val="en-US"/>
        </w:rPr>
        <w:t>0.00</w:t>
      </w:r>
      <w:r>
        <w:rPr>
          <w:color w:val="auto"/>
          <w:sz w:val="32"/>
          <w:szCs w:val="32"/>
          <w:lang w:eastAsia="zh-CN"/>
        </w:rPr>
        <w:t>万元，占</w:t>
      </w:r>
      <w:r>
        <w:rPr>
          <w:rFonts w:hint="default" w:ascii="serif" w:eastAsia="serif" w:cs="serif"/>
          <w:color w:val="auto"/>
          <w:sz w:val="32"/>
          <w:szCs w:val="32"/>
          <w:lang w:val="en-US"/>
        </w:rPr>
        <w:t>0.00%</w:t>
      </w:r>
      <w:r>
        <w:rPr>
          <w:color w:val="auto"/>
          <w:sz w:val="32"/>
          <w:szCs w:val="32"/>
          <w:lang w:eastAsia="zh-CN"/>
        </w:rPr>
        <w:t>；公务接待费支出</w:t>
      </w:r>
      <w:r>
        <w:rPr>
          <w:rFonts w:hint="default" w:ascii="serif" w:eastAsia="serif" w:cs="serif"/>
          <w:color w:val="auto"/>
          <w:sz w:val="32"/>
          <w:szCs w:val="32"/>
          <w:lang w:val="en-US"/>
        </w:rPr>
        <w:t>0.00</w:t>
      </w:r>
      <w:r>
        <w:rPr>
          <w:color w:val="auto"/>
          <w:sz w:val="32"/>
          <w:szCs w:val="32"/>
          <w:lang w:eastAsia="zh-CN"/>
        </w:rPr>
        <w:t>万元，占</w:t>
      </w:r>
      <w:r>
        <w:rPr>
          <w:rFonts w:hint="default" w:ascii="serif" w:eastAsia="serif" w:cs="serif"/>
          <w:color w:val="auto"/>
          <w:sz w:val="32"/>
          <w:szCs w:val="32"/>
          <w:lang w:val="en-US"/>
        </w:rPr>
        <w:t>0.00%</w:t>
      </w:r>
      <w:r>
        <w:rPr>
          <w:color w:val="auto"/>
          <w:sz w:val="32"/>
          <w:szCs w:val="32"/>
          <w:lang w:eastAsia="zh-CN"/>
        </w:rPr>
        <w:t>。具体情况如下：</w:t>
      </w:r>
    </w:p>
    <w:p>
      <w:pPr>
        <w:autoSpaceDE w:val="0"/>
        <w:autoSpaceDN w:val="0"/>
        <w:spacing w:before="0" w:beforeAutospacing="1" w:after="0" w:afterAutospacing="1" w:line="580" w:lineRule="atLeast"/>
        <w:ind w:left="0" w:firstLine="600"/>
        <w:rPr>
          <w:color w:val="auto"/>
        </w:rPr>
      </w:pPr>
      <w:r>
        <w:rPr>
          <w:b/>
          <w:bCs/>
          <w:color w:val="auto"/>
          <w:sz w:val="32"/>
          <w:szCs w:val="32"/>
          <w:lang w:eastAsia="zh-CN"/>
        </w:rPr>
        <w:t>因公出国（境）费支出</w:t>
      </w:r>
      <w:r>
        <w:rPr>
          <w:rFonts w:hint="default" w:ascii="serif" w:eastAsia="serif" w:cs="serif"/>
          <w:color w:val="auto"/>
          <w:sz w:val="32"/>
          <w:szCs w:val="32"/>
          <w:lang w:val="en-US"/>
        </w:rPr>
        <w:t>0.00</w:t>
      </w:r>
      <w:r>
        <w:rPr>
          <w:color w:val="auto"/>
          <w:sz w:val="32"/>
          <w:szCs w:val="32"/>
          <w:lang w:eastAsia="zh-CN"/>
        </w:rPr>
        <w:t>万元。全年因公出国（境）团组</w:t>
      </w:r>
      <w:r>
        <w:rPr>
          <w:rFonts w:hint="default" w:ascii="serif" w:eastAsia="serif" w:cs="serif"/>
          <w:color w:val="auto"/>
          <w:sz w:val="32"/>
          <w:szCs w:val="32"/>
          <w:lang w:val="en-US"/>
        </w:rPr>
        <w:t>0</w:t>
      </w:r>
      <w:r>
        <w:rPr>
          <w:color w:val="auto"/>
          <w:sz w:val="32"/>
          <w:szCs w:val="32"/>
          <w:lang w:eastAsia="zh-CN"/>
        </w:rPr>
        <w:t>个，累计</w:t>
      </w:r>
      <w:r>
        <w:rPr>
          <w:rFonts w:hint="default" w:ascii="serif" w:eastAsia="serif" w:cs="serif"/>
          <w:color w:val="auto"/>
          <w:sz w:val="32"/>
          <w:szCs w:val="32"/>
          <w:lang w:val="en-US"/>
        </w:rPr>
        <w:t>0</w:t>
      </w:r>
      <w:r>
        <w:rPr>
          <w:color w:val="auto"/>
          <w:sz w:val="32"/>
          <w:szCs w:val="32"/>
          <w:lang w:eastAsia="zh-CN"/>
        </w:rPr>
        <w:t>人次。较上年增加</w:t>
      </w:r>
      <w:r>
        <w:rPr>
          <w:rFonts w:hint="default" w:ascii="serif" w:eastAsia="serif" w:cs="serif"/>
          <w:color w:val="auto"/>
          <w:sz w:val="32"/>
          <w:szCs w:val="32"/>
          <w:lang w:val="en-US"/>
        </w:rPr>
        <w:t>0.00</w:t>
      </w:r>
      <w:r>
        <w:rPr>
          <w:color w:val="auto"/>
          <w:sz w:val="32"/>
          <w:szCs w:val="32"/>
          <w:lang w:eastAsia="zh-CN"/>
        </w:rPr>
        <w:t>万元。</w:t>
      </w:r>
    </w:p>
    <w:p>
      <w:pPr>
        <w:autoSpaceDE w:val="0"/>
        <w:autoSpaceDN w:val="0"/>
        <w:spacing w:before="0" w:beforeAutospacing="1" w:after="0" w:afterAutospacing="1" w:line="580" w:lineRule="atLeast"/>
        <w:ind w:left="0" w:firstLine="600"/>
        <w:rPr>
          <w:color w:val="auto"/>
        </w:rPr>
      </w:pPr>
      <w:r>
        <w:rPr>
          <w:b/>
          <w:bCs/>
          <w:color w:val="auto"/>
          <w:sz w:val="32"/>
          <w:szCs w:val="32"/>
          <w:lang w:eastAsia="zh-CN"/>
        </w:rPr>
        <w:t>公务用车购置及运行维护费支出</w:t>
      </w:r>
      <w:r>
        <w:rPr>
          <w:rFonts w:hint="default" w:ascii="serif" w:eastAsia="serif" w:cs="serif"/>
          <w:color w:val="auto"/>
          <w:sz w:val="32"/>
          <w:szCs w:val="32"/>
          <w:lang w:val="en-US"/>
        </w:rPr>
        <w:t>0.00</w:t>
      </w:r>
      <w:r>
        <w:rPr>
          <w:color w:val="auto"/>
          <w:sz w:val="32"/>
          <w:szCs w:val="32"/>
          <w:lang w:eastAsia="zh-CN"/>
        </w:rPr>
        <w:t>万元。其中：公务用车购置支出</w:t>
      </w:r>
      <w:r>
        <w:rPr>
          <w:rFonts w:hint="default" w:ascii="serif" w:eastAsia="serif" w:cs="serif"/>
          <w:color w:val="auto"/>
          <w:sz w:val="32"/>
          <w:szCs w:val="32"/>
          <w:lang w:val="en-US"/>
        </w:rPr>
        <w:t>0.00</w:t>
      </w:r>
      <w:r>
        <w:rPr>
          <w:color w:val="auto"/>
          <w:sz w:val="32"/>
          <w:szCs w:val="32"/>
          <w:lang w:eastAsia="zh-CN"/>
        </w:rPr>
        <w:t>万元，车均购置费</w:t>
      </w:r>
      <w:r>
        <w:rPr>
          <w:rFonts w:hint="default" w:ascii="serif" w:eastAsia="serif" w:cs="serif"/>
          <w:color w:val="auto"/>
          <w:sz w:val="32"/>
          <w:szCs w:val="32"/>
          <w:lang w:val="en-US"/>
        </w:rPr>
        <w:t>0.00</w:t>
      </w:r>
      <w:r>
        <w:rPr>
          <w:color w:val="auto"/>
          <w:sz w:val="32"/>
          <w:szCs w:val="32"/>
          <w:lang w:eastAsia="zh-CN"/>
        </w:rPr>
        <w:t>万元，公务用车购置支出较上年增加</w:t>
      </w:r>
      <w:r>
        <w:rPr>
          <w:rFonts w:hint="default" w:ascii="serif" w:eastAsia="serif" w:cs="serif"/>
          <w:color w:val="auto"/>
          <w:sz w:val="32"/>
          <w:szCs w:val="32"/>
          <w:lang w:val="en-US"/>
        </w:rPr>
        <w:t>0.00</w:t>
      </w:r>
      <w:r>
        <w:rPr>
          <w:color w:val="auto"/>
          <w:sz w:val="32"/>
          <w:szCs w:val="32"/>
          <w:lang w:eastAsia="zh-CN"/>
        </w:rPr>
        <w:t>万元。公务用车运行维护费支出</w:t>
      </w:r>
      <w:r>
        <w:rPr>
          <w:rFonts w:hint="default" w:ascii="serif" w:eastAsia="serif" w:cs="serif"/>
          <w:color w:val="auto"/>
          <w:sz w:val="32"/>
          <w:szCs w:val="32"/>
          <w:lang w:val="en-US"/>
        </w:rPr>
        <w:t>0.00</w:t>
      </w:r>
      <w:r>
        <w:rPr>
          <w:color w:val="auto"/>
          <w:sz w:val="32"/>
          <w:szCs w:val="32"/>
          <w:lang w:eastAsia="zh-CN"/>
        </w:rPr>
        <w:t>万元，车均运维费</w:t>
      </w:r>
      <w:r>
        <w:rPr>
          <w:rFonts w:hint="default" w:ascii="serif" w:eastAsia="serif" w:cs="serif"/>
          <w:color w:val="auto"/>
          <w:sz w:val="32"/>
          <w:szCs w:val="32"/>
          <w:lang w:val="en-US"/>
        </w:rPr>
        <w:t>0.00</w:t>
      </w:r>
      <w:r>
        <w:rPr>
          <w:color w:val="auto"/>
          <w:sz w:val="32"/>
          <w:szCs w:val="32"/>
          <w:lang w:eastAsia="zh-CN"/>
        </w:rPr>
        <w:t>万元，公务用车运行维护费支出较上年增加</w:t>
      </w:r>
      <w:r>
        <w:rPr>
          <w:rFonts w:hint="default" w:ascii="serif" w:eastAsia="serif" w:cs="serif"/>
          <w:color w:val="auto"/>
          <w:sz w:val="32"/>
          <w:szCs w:val="32"/>
          <w:lang w:val="en-US"/>
        </w:rPr>
        <w:t>0.00</w:t>
      </w:r>
      <w:r>
        <w:rPr>
          <w:color w:val="auto"/>
          <w:sz w:val="32"/>
          <w:szCs w:val="32"/>
          <w:lang w:eastAsia="zh-CN"/>
        </w:rPr>
        <w:t>万元，财政拨款开支的公务用车保有量为</w:t>
      </w:r>
      <w:r>
        <w:rPr>
          <w:rFonts w:hint="default" w:ascii="serif" w:eastAsia="serif" w:cs="serif"/>
          <w:color w:val="auto"/>
          <w:sz w:val="32"/>
          <w:szCs w:val="32"/>
          <w:lang w:val="en-US"/>
        </w:rPr>
        <w:t>0</w:t>
      </w:r>
      <w:r>
        <w:rPr>
          <w:color w:val="auto"/>
          <w:sz w:val="32"/>
          <w:szCs w:val="32"/>
          <w:lang w:eastAsia="zh-CN"/>
        </w:rPr>
        <w:t>辆。</w:t>
      </w:r>
    </w:p>
    <w:p>
      <w:pPr>
        <w:autoSpaceDE w:val="0"/>
        <w:autoSpaceDN w:val="0"/>
        <w:spacing w:before="0" w:beforeAutospacing="1" w:after="0" w:afterAutospacing="1" w:line="580" w:lineRule="atLeast"/>
        <w:ind w:left="0" w:firstLine="600"/>
        <w:rPr>
          <w:color w:val="auto"/>
        </w:rPr>
      </w:pPr>
      <w:r>
        <w:rPr>
          <w:b/>
          <w:bCs/>
          <w:color w:val="auto"/>
          <w:sz w:val="32"/>
          <w:szCs w:val="32"/>
          <w:lang w:eastAsia="zh-CN"/>
        </w:rPr>
        <w:t>公务接待费支出</w:t>
      </w:r>
      <w:r>
        <w:rPr>
          <w:rFonts w:hint="default" w:ascii="serif" w:eastAsia="serif" w:cs="serif"/>
          <w:color w:val="auto"/>
          <w:sz w:val="32"/>
          <w:szCs w:val="32"/>
          <w:lang w:val="en-US"/>
        </w:rPr>
        <w:t>0.00</w:t>
      </w:r>
      <w:r>
        <w:rPr>
          <w:color w:val="auto"/>
          <w:sz w:val="32"/>
          <w:szCs w:val="32"/>
          <w:lang w:eastAsia="zh-CN"/>
        </w:rPr>
        <w:t>万元。其中：国内公务接待费</w:t>
      </w:r>
      <w:r>
        <w:rPr>
          <w:rFonts w:hint="default" w:ascii="serif" w:eastAsia="serif" w:cs="serif"/>
          <w:color w:val="auto"/>
          <w:sz w:val="32"/>
          <w:szCs w:val="32"/>
          <w:lang w:val="en-US"/>
        </w:rPr>
        <w:t>0.00</w:t>
      </w:r>
      <w:r>
        <w:rPr>
          <w:color w:val="auto"/>
          <w:sz w:val="32"/>
          <w:szCs w:val="32"/>
          <w:lang w:eastAsia="zh-CN"/>
        </w:rPr>
        <w:t>万元，接待</w:t>
      </w:r>
      <w:r>
        <w:rPr>
          <w:rFonts w:hint="default" w:ascii="serif" w:eastAsia="serif" w:cs="serif"/>
          <w:color w:val="auto"/>
          <w:sz w:val="32"/>
          <w:szCs w:val="32"/>
          <w:lang w:val="en-US"/>
        </w:rPr>
        <w:t>0</w:t>
      </w:r>
      <w:r>
        <w:rPr>
          <w:color w:val="auto"/>
          <w:sz w:val="32"/>
          <w:szCs w:val="32"/>
          <w:lang w:eastAsia="zh-CN"/>
        </w:rPr>
        <w:t>批次，共接待</w:t>
      </w:r>
      <w:r>
        <w:rPr>
          <w:rFonts w:hint="default" w:ascii="serif" w:eastAsia="serif" w:cs="serif"/>
          <w:color w:val="auto"/>
          <w:sz w:val="32"/>
          <w:szCs w:val="32"/>
          <w:lang w:val="en-US"/>
        </w:rPr>
        <w:t>0</w:t>
      </w:r>
      <w:r>
        <w:rPr>
          <w:color w:val="auto"/>
          <w:sz w:val="32"/>
          <w:szCs w:val="32"/>
          <w:lang w:eastAsia="zh-CN"/>
        </w:rPr>
        <w:t>人次。国（境）外接待费</w:t>
      </w:r>
      <w:r>
        <w:rPr>
          <w:rFonts w:hint="default" w:ascii="serif" w:eastAsia="serif" w:cs="serif"/>
          <w:color w:val="auto"/>
          <w:sz w:val="32"/>
          <w:szCs w:val="32"/>
          <w:lang w:val="en-US"/>
        </w:rPr>
        <w:t>0.00</w:t>
      </w:r>
      <w:r>
        <w:rPr>
          <w:color w:val="auto"/>
          <w:sz w:val="32"/>
          <w:szCs w:val="32"/>
          <w:lang w:eastAsia="zh-CN"/>
        </w:rPr>
        <w:t>万元，接待</w:t>
      </w:r>
      <w:r>
        <w:rPr>
          <w:rFonts w:hint="default" w:ascii="serif" w:eastAsia="serif" w:cs="serif"/>
          <w:color w:val="auto"/>
          <w:sz w:val="32"/>
          <w:szCs w:val="32"/>
          <w:lang w:val="en-US"/>
        </w:rPr>
        <w:t>0</w:t>
      </w:r>
      <w:r>
        <w:rPr>
          <w:color w:val="auto"/>
          <w:sz w:val="32"/>
          <w:szCs w:val="32"/>
          <w:lang w:eastAsia="zh-CN"/>
        </w:rPr>
        <w:t>批次，共接待</w:t>
      </w:r>
      <w:r>
        <w:rPr>
          <w:rFonts w:hint="default" w:ascii="serif" w:eastAsia="serif" w:cs="serif"/>
          <w:color w:val="auto"/>
          <w:sz w:val="32"/>
          <w:szCs w:val="32"/>
          <w:lang w:val="en-US"/>
        </w:rPr>
        <w:t>0</w:t>
      </w:r>
      <w:r>
        <w:rPr>
          <w:color w:val="auto"/>
          <w:sz w:val="32"/>
          <w:szCs w:val="32"/>
          <w:lang w:eastAsia="zh-CN"/>
        </w:rPr>
        <w:t>人次。较上年增加</w:t>
      </w:r>
      <w:r>
        <w:rPr>
          <w:rFonts w:hint="default" w:ascii="serif" w:eastAsia="serif" w:cs="serif"/>
          <w:color w:val="auto"/>
          <w:sz w:val="32"/>
          <w:szCs w:val="32"/>
          <w:lang w:val="en-US"/>
        </w:rPr>
        <w:t>0.00</w:t>
      </w:r>
      <w:r>
        <w:rPr>
          <w:color w:val="auto"/>
          <w:sz w:val="32"/>
          <w:szCs w:val="32"/>
          <w:lang w:eastAsia="zh-CN"/>
        </w:rPr>
        <w:t>万元。</w:t>
      </w:r>
    </w:p>
    <w:p>
      <w:pPr>
        <w:autoSpaceDE w:val="0"/>
        <w:autoSpaceDN w:val="0"/>
        <w:spacing w:before="0" w:beforeAutospacing="1" w:after="0" w:afterAutospacing="1" w:line="580" w:lineRule="atLeast"/>
        <w:ind w:left="0" w:firstLine="600"/>
      </w:pPr>
      <w:r>
        <w:rPr>
          <w:sz w:val="32"/>
          <w:szCs w:val="32"/>
          <w:lang w:eastAsia="zh-CN"/>
        </w:rPr>
        <w:t>三、预算绩效情况说明</w:t>
      </w:r>
    </w:p>
    <w:p>
      <w:pPr>
        <w:autoSpaceDE w:val="0"/>
        <w:autoSpaceDN w:val="0"/>
        <w:spacing w:before="0" w:beforeAutospacing="1" w:after="0" w:afterAutospacing="1" w:line="580" w:lineRule="atLeast"/>
        <w:ind w:left="0" w:firstLine="600"/>
      </w:pPr>
      <w:r>
        <w:rPr>
          <w:sz w:val="32"/>
          <w:szCs w:val="32"/>
          <w:lang w:eastAsia="zh-CN"/>
        </w:rPr>
        <w:t>（一）预算绩效管理工作开展情况</w:t>
      </w:r>
    </w:p>
    <w:p>
      <w:pPr>
        <w:autoSpaceDE w:val="0"/>
        <w:autoSpaceDN w:val="0"/>
        <w:spacing w:before="0" w:beforeAutospacing="1" w:after="0" w:afterAutospacing="1" w:line="580" w:lineRule="atLeast"/>
        <w:ind w:left="0" w:firstLine="600"/>
      </w:pPr>
      <w:r>
        <w:rPr>
          <w:sz w:val="32"/>
          <w:szCs w:val="32"/>
          <w:lang w:eastAsia="zh-CN"/>
        </w:rPr>
        <w:t>根据预算绩效管理要求，我单位组织对</w:t>
      </w:r>
      <w:r>
        <w:rPr>
          <w:rFonts w:hint="default" w:ascii="serif" w:eastAsia="serif" w:cs="serif"/>
          <w:sz w:val="32"/>
          <w:szCs w:val="32"/>
          <w:lang w:val="en-US"/>
        </w:rPr>
        <w:t>2020</w:t>
      </w:r>
      <w:r>
        <w:rPr>
          <w:sz w:val="32"/>
          <w:szCs w:val="32"/>
          <w:lang w:eastAsia="zh-CN"/>
        </w:rPr>
        <w:t>年度一般公共预算项目支出全面开展绩效自评，其中，一级项目</w:t>
      </w:r>
      <w:r>
        <w:rPr>
          <w:rFonts w:hint="default" w:ascii="serif" w:eastAsia="serif" w:cs="serif"/>
          <w:sz w:val="32"/>
          <w:szCs w:val="32"/>
          <w:lang w:val="en-US"/>
        </w:rPr>
        <w:t>1</w:t>
      </w:r>
      <w:r>
        <w:rPr>
          <w:sz w:val="32"/>
          <w:szCs w:val="32"/>
          <w:lang w:eastAsia="zh-CN"/>
        </w:rPr>
        <w:t>个，二级项目</w:t>
      </w:r>
      <w:r>
        <w:rPr>
          <w:rFonts w:hint="default" w:ascii="serif" w:eastAsia="serif" w:cs="serif"/>
          <w:sz w:val="32"/>
          <w:szCs w:val="32"/>
          <w:lang w:val="en-US"/>
        </w:rPr>
        <w:t>0</w:t>
      </w:r>
      <w:r>
        <w:rPr>
          <w:sz w:val="32"/>
          <w:szCs w:val="32"/>
          <w:lang w:eastAsia="zh-CN"/>
        </w:rPr>
        <w:t>个，共涉及资金</w:t>
      </w:r>
      <w:r>
        <w:rPr>
          <w:rFonts w:hint="default" w:ascii="serif" w:eastAsia="serif" w:cs="serif"/>
          <w:sz w:val="32"/>
          <w:szCs w:val="32"/>
          <w:lang w:val="en-US"/>
        </w:rPr>
        <w:t>188.63</w:t>
      </w:r>
      <w:r>
        <w:rPr>
          <w:sz w:val="32"/>
          <w:szCs w:val="32"/>
          <w:lang w:eastAsia="zh-CN"/>
        </w:rPr>
        <w:t>万元，占一般公共预算项目支出总额的</w:t>
      </w:r>
      <w:r>
        <w:rPr>
          <w:rFonts w:hint="default" w:ascii="serif" w:eastAsia="serif" w:cs="serif"/>
          <w:sz w:val="32"/>
          <w:szCs w:val="32"/>
          <w:lang w:val="en-US"/>
        </w:rPr>
        <w:t>100%</w:t>
      </w:r>
      <w:r>
        <w:rPr>
          <w:sz w:val="32"/>
          <w:szCs w:val="32"/>
          <w:lang w:eastAsia="zh-CN"/>
        </w:rPr>
        <w:t>（必须达到</w:t>
      </w:r>
      <w:r>
        <w:rPr>
          <w:rFonts w:hint="default" w:ascii="serif" w:eastAsia="serif" w:cs="serif"/>
          <w:sz w:val="32"/>
          <w:szCs w:val="32"/>
          <w:lang w:val="en-US"/>
        </w:rPr>
        <w:t>100%</w:t>
      </w:r>
      <w:r>
        <w:rPr>
          <w:sz w:val="32"/>
          <w:szCs w:val="32"/>
          <w:lang w:eastAsia="zh-CN"/>
        </w:rPr>
        <w:t>）；政府性基金预算项目</w:t>
      </w:r>
      <w:r>
        <w:rPr>
          <w:rFonts w:hint="default" w:ascii="serif" w:eastAsia="serif" w:cs="serif"/>
          <w:sz w:val="32"/>
          <w:szCs w:val="32"/>
          <w:lang w:val="en-US"/>
        </w:rPr>
        <w:t>0</w:t>
      </w:r>
      <w:r>
        <w:rPr>
          <w:sz w:val="32"/>
          <w:szCs w:val="32"/>
          <w:lang w:eastAsia="zh-CN"/>
        </w:rPr>
        <w:t>个。</w:t>
      </w:r>
      <w:r>
        <w:rPr>
          <w:lang w:eastAsia="zh-CN"/>
        </w:rPr>
        <w:t xml:space="preserve"> </w:t>
      </w:r>
    </w:p>
    <w:p>
      <w:pPr>
        <w:autoSpaceDE w:val="0"/>
        <w:autoSpaceDN w:val="0"/>
        <w:spacing w:before="0" w:beforeAutospacing="1" w:after="0" w:afterAutospacing="1" w:line="580" w:lineRule="atLeast"/>
        <w:ind w:left="0" w:firstLine="600"/>
      </w:pPr>
      <w:r>
        <w:rPr>
          <w:sz w:val="32"/>
          <w:szCs w:val="32"/>
          <w:lang w:eastAsia="zh-CN"/>
        </w:rPr>
        <w:t>组织对“内蒙古青年思想文化研究传播中心刊物经费 ”</w:t>
      </w:r>
      <w:r>
        <w:rPr>
          <w:sz w:val="32"/>
          <w:szCs w:val="32"/>
          <w:lang w:val="en-US"/>
        </w:rPr>
        <w:t>1</w:t>
      </w:r>
      <w:r>
        <w:rPr>
          <w:sz w:val="32"/>
          <w:szCs w:val="32"/>
          <w:lang w:eastAsia="zh-CN"/>
        </w:rPr>
        <w:t>个项目开展了部门评价，涉及一般公共预算支出</w:t>
      </w:r>
      <w:r>
        <w:rPr>
          <w:sz w:val="32"/>
          <w:szCs w:val="32"/>
          <w:lang w:val="en-US"/>
        </w:rPr>
        <w:t>188.63</w:t>
      </w:r>
      <w:r>
        <w:rPr>
          <w:sz w:val="32"/>
          <w:szCs w:val="32"/>
          <w:lang w:eastAsia="zh-CN"/>
        </w:rPr>
        <w:t>万元，政府性基金支出</w:t>
      </w:r>
      <w:r>
        <w:rPr>
          <w:sz w:val="32"/>
          <w:szCs w:val="32"/>
          <w:lang w:val="en-US"/>
        </w:rPr>
        <w:t>0</w:t>
      </w:r>
      <w:r>
        <w:rPr>
          <w:sz w:val="32"/>
          <w:szCs w:val="32"/>
          <w:lang w:eastAsia="zh-CN"/>
        </w:rPr>
        <w:t>万元。从评价情况来看，以上项目绩效目标完成较好。根据年初工作规划和重点工作，较好地完成了年度工作目标，同时加强预算收支的管理，严格内部管理流程，项目支出管理得到了提升。</w:t>
      </w:r>
    </w:p>
    <w:p>
      <w:pPr>
        <w:autoSpaceDE w:val="0"/>
        <w:autoSpaceDN w:val="0"/>
        <w:spacing w:before="0" w:beforeAutospacing="1" w:after="0" w:afterAutospacing="1" w:line="580" w:lineRule="atLeast"/>
        <w:ind w:left="0" w:firstLine="600"/>
      </w:pPr>
      <w:r>
        <w:rPr>
          <w:sz w:val="32"/>
          <w:szCs w:val="32"/>
          <w:lang w:eastAsia="zh-CN"/>
        </w:rPr>
        <w:t>（二）部门决算中项目绩效自评结果</w:t>
      </w:r>
    </w:p>
    <w:p>
      <w:pPr>
        <w:autoSpaceDE w:val="0"/>
        <w:autoSpaceDN w:val="0"/>
        <w:spacing w:before="0" w:beforeAutospacing="1" w:after="0" w:afterAutospacing="1" w:line="580" w:lineRule="atLeast"/>
        <w:ind w:left="0" w:firstLine="600"/>
      </w:pPr>
      <w:r>
        <w:rPr>
          <w:sz w:val="32"/>
          <w:szCs w:val="32"/>
          <w:lang w:eastAsia="zh-CN"/>
        </w:rPr>
        <w:t>我单位今年在部门决算中反映“内蒙古青年思想文化研究传播中心刊物经费”、</w:t>
      </w:r>
      <w:r>
        <w:rPr>
          <w:rFonts w:hint="default" w:ascii="serif" w:eastAsia="serif" w:cs="serif"/>
          <w:sz w:val="32"/>
          <w:szCs w:val="32"/>
          <w:lang w:val="en-US"/>
        </w:rPr>
        <w:t>1</w:t>
      </w:r>
      <w:r>
        <w:rPr>
          <w:sz w:val="32"/>
          <w:szCs w:val="32"/>
          <w:lang w:eastAsia="zh-CN"/>
        </w:rPr>
        <w:t>个一般公共预算项目，</w:t>
      </w:r>
      <w:r>
        <w:rPr>
          <w:sz w:val="32"/>
          <w:szCs w:val="32"/>
          <w:lang w:val="en-US"/>
        </w:rPr>
        <w:t>0</w:t>
      </w:r>
      <w:r>
        <w:rPr>
          <w:sz w:val="32"/>
          <w:szCs w:val="32"/>
          <w:lang w:eastAsia="zh-CN"/>
        </w:rPr>
        <w:t>个政府性基金项目，共</w:t>
      </w:r>
      <w:r>
        <w:rPr>
          <w:rFonts w:hint="default" w:ascii="serif" w:eastAsia="serif" w:cs="serif"/>
          <w:sz w:val="32"/>
          <w:szCs w:val="32"/>
          <w:lang w:val="en-US"/>
        </w:rPr>
        <w:t>1</w:t>
      </w:r>
      <w:r>
        <w:rPr>
          <w:sz w:val="32"/>
          <w:szCs w:val="32"/>
          <w:lang w:eastAsia="zh-CN"/>
        </w:rPr>
        <w:t>个项目的绩效自评结果。</w:t>
      </w:r>
    </w:p>
    <w:p>
      <w:pPr>
        <w:autoSpaceDE w:val="0"/>
        <w:autoSpaceDN w:val="0"/>
        <w:spacing w:before="0" w:beforeAutospacing="1" w:after="0" w:afterAutospacing="1" w:line="580" w:lineRule="atLeast"/>
        <w:ind w:left="0" w:firstLine="600"/>
        <w:rPr>
          <w:sz w:val="32"/>
          <w:szCs w:val="32"/>
          <w:lang w:val="en-US"/>
        </w:rPr>
      </w:pPr>
      <w:r>
        <w:rPr>
          <w:rFonts w:hint="default" w:ascii="serif" w:eastAsia="serif" w:cs="serif"/>
          <w:sz w:val="32"/>
          <w:szCs w:val="32"/>
          <w:lang w:val="en-US"/>
        </w:rPr>
        <w:t>1.</w:t>
      </w:r>
      <w:r>
        <w:rPr>
          <w:rFonts w:hAnsi="Times New Roman"/>
          <w:b/>
          <w:bCs/>
          <w:color w:val="000000"/>
          <w:sz w:val="18"/>
          <w:szCs w:val="18"/>
          <w:lang w:val="en-US"/>
        </w:rPr>
        <w:t xml:space="preserve"> </w:t>
      </w:r>
      <w:r>
        <w:rPr>
          <w:sz w:val="32"/>
          <w:szCs w:val="32"/>
          <w:lang w:eastAsia="zh-CN"/>
        </w:rPr>
        <w:t>内蒙古青年思想文化研究传播中心刊物经费项目自评综述：根据年初设定的绩效目标，项目自评得分</w:t>
      </w:r>
      <w:r>
        <w:rPr>
          <w:sz w:val="32"/>
          <w:szCs w:val="32"/>
          <w:lang w:val="en-US"/>
        </w:rPr>
        <w:t>95.2</w:t>
      </w:r>
      <w:r>
        <w:rPr>
          <w:sz w:val="32"/>
          <w:szCs w:val="32"/>
          <w:lang w:eastAsia="zh-CN"/>
        </w:rPr>
        <w:t>分。全年预算数为</w:t>
      </w:r>
      <w:r>
        <w:rPr>
          <w:sz w:val="32"/>
          <w:szCs w:val="32"/>
          <w:lang w:val="en-US"/>
        </w:rPr>
        <w:t>204</w:t>
      </w:r>
      <w:r>
        <w:rPr>
          <w:sz w:val="32"/>
          <w:szCs w:val="32"/>
          <w:lang w:eastAsia="zh-CN"/>
        </w:rPr>
        <w:t>万元，执行数为</w:t>
      </w:r>
      <w:r>
        <w:rPr>
          <w:sz w:val="32"/>
          <w:szCs w:val="32"/>
          <w:lang w:val="en-US"/>
        </w:rPr>
        <w:t>188.63</w:t>
      </w:r>
      <w:r>
        <w:rPr>
          <w:sz w:val="32"/>
          <w:szCs w:val="32"/>
          <w:lang w:eastAsia="zh-CN"/>
        </w:rPr>
        <w:t>万元，完成预算的</w:t>
      </w:r>
      <w:r>
        <w:rPr>
          <w:sz w:val="32"/>
          <w:szCs w:val="32"/>
          <w:lang w:val="en-US"/>
        </w:rPr>
        <w:t>92%</w:t>
      </w:r>
      <w:r>
        <w:rPr>
          <w:sz w:val="32"/>
          <w:szCs w:val="32"/>
          <w:lang w:eastAsia="zh-CN"/>
        </w:rPr>
        <w:t>。项目绩效目标完成情况：</w:t>
      </w:r>
    </w:p>
    <w:p>
      <w:pPr>
        <w:autoSpaceDE w:val="0"/>
        <w:autoSpaceDN w:val="0"/>
        <w:spacing w:before="0" w:beforeAutospacing="1" w:after="0" w:afterAutospacing="1" w:line="580" w:lineRule="atLeast"/>
        <w:ind w:left="0" w:firstLine="600"/>
        <w:rPr>
          <w:sz w:val="32"/>
          <w:szCs w:val="32"/>
          <w:lang w:val="en-US"/>
        </w:rPr>
      </w:pPr>
      <w:r>
        <w:rPr>
          <w:sz w:val="32"/>
          <w:szCs w:val="32"/>
          <w:lang w:val="en-US"/>
        </w:rPr>
        <w:t>(1)</w:t>
      </w:r>
      <w:r>
        <w:rPr>
          <w:sz w:val="32"/>
          <w:szCs w:val="32"/>
          <w:lang w:eastAsia="zh-CN"/>
        </w:rPr>
        <w:t>《这一代》作为共青团自治区机关刊物，是以青年为主要读者，始终秉承“服务青年成长，推动社会进步”的办刊宗旨，深入开展“不忘初心、牢记使命”主题教育，提高政治站位和政治素养，增强“四个意识”，坚定“四个自信”，做到“两个维护”，牢牢把握政治方向和正确舆论导向。</w:t>
      </w:r>
    </w:p>
    <w:p>
      <w:pPr>
        <w:autoSpaceDE w:val="0"/>
        <w:autoSpaceDN w:val="0"/>
        <w:adjustRightInd w:val="0"/>
        <w:spacing w:before="0" w:beforeAutospacing="1" w:after="0" w:afterAutospacing="1"/>
        <w:ind w:left="0" w:firstLine="640" w:firstLineChars="200"/>
        <w:rPr>
          <w:sz w:val="32"/>
          <w:szCs w:val="32"/>
          <w:lang w:val="en-US"/>
        </w:rPr>
      </w:pPr>
      <w:r>
        <w:rPr>
          <w:sz w:val="32"/>
          <w:szCs w:val="32"/>
          <w:lang w:val="en-US"/>
        </w:rPr>
        <w:t>(2)</w:t>
      </w:r>
      <w:r>
        <w:rPr>
          <w:sz w:val="32"/>
          <w:szCs w:val="32"/>
          <w:lang w:eastAsia="zh-CN"/>
        </w:rPr>
        <w:t>严格落实网络意识形态责任制，建立并完善了全区共青团网络舆情监控和阅评机制，依托自治区党委网信办舆情监测系统，实时监看涉共青团网络舆情信息，加强日常监督。形成各平台专人日巡查制度，确保问题信息及时发现及时处置。</w:t>
      </w:r>
    </w:p>
    <w:p>
      <w:pPr>
        <w:autoSpaceDE w:val="0"/>
        <w:autoSpaceDN w:val="0"/>
        <w:adjustRightInd w:val="0"/>
        <w:spacing w:before="0" w:beforeAutospacing="1" w:after="0" w:afterAutospacing="1"/>
        <w:ind w:left="0" w:firstLine="640" w:firstLineChars="200"/>
        <w:rPr>
          <w:sz w:val="32"/>
          <w:szCs w:val="32"/>
          <w:lang w:val="en-US"/>
        </w:rPr>
      </w:pPr>
      <w:r>
        <w:rPr>
          <w:sz w:val="32"/>
          <w:szCs w:val="32"/>
          <w:lang w:val="en-US"/>
        </w:rPr>
        <w:t>(3)</w:t>
      </w:r>
      <w:r>
        <w:rPr>
          <w:sz w:val="32"/>
          <w:szCs w:val="32"/>
          <w:lang w:eastAsia="zh-CN"/>
        </w:rPr>
        <w:t>较好的完成了好全区共青团重点活动的线上宣传工作，自治区团委各新媒体平台均位居自治区政务新媒体平台前列。</w:t>
      </w:r>
    </w:p>
    <w:p>
      <w:pPr>
        <w:autoSpaceDE w:val="0"/>
        <w:autoSpaceDN w:val="0"/>
        <w:adjustRightInd w:val="0"/>
        <w:spacing w:before="0" w:beforeAutospacing="1" w:after="0" w:afterAutospacing="1"/>
        <w:ind w:left="0" w:firstLine="640" w:firstLineChars="200"/>
        <w:rPr>
          <w:sz w:val="32"/>
          <w:szCs w:val="32"/>
          <w:lang w:val="en-US"/>
        </w:rPr>
      </w:pPr>
      <w:r>
        <w:rPr>
          <w:sz w:val="32"/>
          <w:szCs w:val="32"/>
          <w:lang w:val="en-US"/>
        </w:rPr>
        <w:t>(4)</w:t>
      </w:r>
      <w:r>
        <w:rPr>
          <w:sz w:val="32"/>
          <w:szCs w:val="32"/>
          <w:lang w:eastAsia="zh-CN"/>
        </w:rPr>
        <w:t>全区共青团新媒体矩阵同频共振同步发声，形成了良好的共青团网络宣传声势。</w:t>
      </w:r>
    </w:p>
    <w:p>
      <w:pPr>
        <w:autoSpaceDE w:val="0"/>
        <w:autoSpaceDN w:val="0"/>
        <w:spacing w:before="0" w:beforeAutospacing="1" w:after="0" w:afterAutospacing="1" w:line="580" w:lineRule="atLeast"/>
        <w:ind w:left="0" w:firstLine="595" w:firstLineChars="186"/>
      </w:pPr>
      <w:r>
        <w:rPr>
          <w:sz w:val="32"/>
          <w:szCs w:val="32"/>
          <w:lang w:val="en-US"/>
        </w:rPr>
        <w:t>(5)</w:t>
      </w:r>
      <w:r>
        <w:rPr>
          <w:sz w:val="32"/>
          <w:szCs w:val="32"/>
          <w:lang w:eastAsia="zh-CN"/>
        </w:rPr>
        <w:t>制作完成各类“网上共青团”相关文化产品</w:t>
      </w:r>
      <w:r>
        <w:rPr>
          <w:sz w:val="32"/>
          <w:szCs w:val="32"/>
          <w:lang w:val="en-US"/>
        </w:rPr>
        <w:t>30</w:t>
      </w:r>
      <w:r>
        <w:rPr>
          <w:sz w:val="32"/>
          <w:szCs w:val="32"/>
          <w:lang w:eastAsia="zh-CN"/>
        </w:rPr>
        <w:t>余个，开展“在家能为战胜疫情做点啥“”“爱上内蒙古·团团请你来北疆”等多个线上线下活动，积极开展网络舆论引导</w:t>
      </w:r>
      <w:r>
        <w:rPr>
          <w:sz w:val="32"/>
          <w:szCs w:val="32"/>
          <w:lang w:val="en-US"/>
        </w:rPr>
        <w:t>,</w:t>
      </w:r>
      <w:r>
        <w:rPr>
          <w:sz w:val="32"/>
          <w:szCs w:val="32"/>
          <w:lang w:eastAsia="zh-CN"/>
        </w:rPr>
        <w:t>引领广大团员青年在网络空间传播青春正能量。</w:t>
      </w:r>
    </w:p>
    <w:tbl>
      <w:tblPr>
        <w:tblStyle w:val="12"/>
        <w:tblW w:w="0" w:type="auto"/>
        <w:jc w:val="center"/>
        <w:shd w:val="clear" w:color="auto" w:fill="auto"/>
        <w:tblLayout w:type="autofit"/>
        <w:tblCellMar>
          <w:top w:w="0" w:type="dxa"/>
          <w:left w:w="0" w:type="dxa"/>
          <w:bottom w:w="0" w:type="dxa"/>
          <w:right w:w="0" w:type="dxa"/>
        </w:tblCellMar>
      </w:tblPr>
      <w:tblGrid>
        <w:gridCol w:w="930"/>
        <w:gridCol w:w="939"/>
        <w:gridCol w:w="930"/>
        <w:gridCol w:w="947"/>
        <w:gridCol w:w="955"/>
        <w:gridCol w:w="964"/>
        <w:gridCol w:w="955"/>
        <w:gridCol w:w="963"/>
        <w:gridCol w:w="939"/>
      </w:tblGrid>
      <w:tr>
        <w:tblPrEx>
          <w:shd w:val="clear" w:color="auto" w:fill="auto"/>
          <w:tblCellMar>
            <w:top w:w="0" w:type="dxa"/>
            <w:left w:w="0" w:type="dxa"/>
            <w:bottom w:w="0" w:type="dxa"/>
            <w:right w:w="0" w:type="dxa"/>
          </w:tblCellMar>
        </w:tblPrEx>
        <w:trPr>
          <w:jc w:val="center"/>
        </w:trPr>
        <w:tc>
          <w:tcPr>
            <w:tcW w:w="8522" w:type="dxa"/>
            <w:gridSpan w:val="9"/>
            <w:shd w:val="clear" w:color="auto" w:fill="auto"/>
            <w:tcMar>
              <w:left w:w="108" w:type="dxa"/>
              <w:right w:w="108" w:type="dxa"/>
            </w:tcMar>
            <w:vAlign w:val="top"/>
          </w:tcPr>
          <w:p>
            <w:pPr>
              <w:spacing w:before="0" w:beforeAutospacing="1" w:after="0" w:afterAutospacing="1"/>
              <w:jc w:val="center"/>
              <w:rPr>
                <w:rFonts w:hint="default" w:ascii="Times New Roman" w:hAnsi="Times New Roman" w:cs="Times New Roman"/>
                <w:sz w:val="32"/>
                <w:szCs w:val="32"/>
                <w:lang w:val="en-US"/>
              </w:rPr>
            </w:pPr>
            <w:r>
              <w:rPr>
                <w:rFonts w:hAnsi="Times New Roman"/>
                <w:b/>
                <w:bCs/>
                <w:color w:val="000000"/>
              </w:rPr>
              <w:t>项目支出绩效自评表</w:t>
            </w:r>
          </w:p>
        </w:tc>
      </w:tr>
      <w:tr>
        <w:tblPrEx>
          <w:tblCellMar>
            <w:top w:w="0" w:type="dxa"/>
            <w:left w:w="0" w:type="dxa"/>
            <w:bottom w:w="0" w:type="dxa"/>
            <w:right w:w="0" w:type="dxa"/>
          </w:tblCellMar>
        </w:tblPrEx>
        <w:trPr>
          <w:jc w:val="center"/>
        </w:trPr>
        <w:tc>
          <w:tcPr>
            <w:tcW w:w="8522" w:type="dxa"/>
            <w:gridSpan w:val="9"/>
            <w:tcBorders>
              <w:top w:val="nil"/>
              <w:left w:val="nil"/>
              <w:bottom w:val="single" w:color="auto" w:sz="6" w:space="0"/>
              <w:right w:val="nil"/>
            </w:tcBorders>
            <w:shd w:val="clear" w:color="auto" w:fill="auto"/>
            <w:tcMar>
              <w:left w:w="108" w:type="dxa"/>
              <w:right w:w="108" w:type="dxa"/>
            </w:tcMar>
            <w:vAlign w:val="top"/>
          </w:tcPr>
          <w:p>
            <w:pPr>
              <w:spacing w:before="0" w:beforeAutospacing="1" w:after="0" w:afterAutospacing="1"/>
              <w:jc w:val="center"/>
              <w:rPr>
                <w:rFonts w:hint="default" w:ascii="Times New Roman" w:hAnsi="Times New Roman" w:cs="Times New Roman"/>
                <w:sz w:val="32"/>
                <w:szCs w:val="32"/>
                <w:lang w:val="en-US"/>
              </w:rPr>
            </w:pPr>
            <w:r>
              <w:rPr>
                <w:rFonts w:hAnsi="Times New Roman"/>
                <w:b/>
                <w:bCs/>
                <w:color w:val="000000"/>
                <w:sz w:val="20"/>
                <w:szCs w:val="20"/>
              </w:rPr>
              <w:t>（</w:t>
            </w:r>
            <w:r>
              <w:rPr>
                <w:rFonts w:hAnsi="Times New Roman"/>
                <w:b/>
                <w:bCs/>
                <w:color w:val="000000"/>
                <w:sz w:val="20"/>
                <w:szCs w:val="20"/>
                <w:lang w:val="en-US"/>
              </w:rPr>
              <w:t xml:space="preserve"> 2020 </w:t>
            </w:r>
            <w:r>
              <w:rPr>
                <w:rFonts w:hAnsi="Times New Roman"/>
                <w:b/>
                <w:bCs/>
                <w:color w:val="000000"/>
                <w:sz w:val="20"/>
                <w:szCs w:val="20"/>
              </w:rPr>
              <w:t>年度）</w:t>
            </w:r>
          </w:p>
        </w:tc>
      </w:tr>
      <w:tr>
        <w:tblPrEx>
          <w:tblCellMar>
            <w:top w:w="0" w:type="dxa"/>
            <w:left w:w="0" w:type="dxa"/>
            <w:bottom w:w="0" w:type="dxa"/>
            <w:right w:w="0" w:type="dxa"/>
          </w:tblCellMar>
        </w:tblPrEx>
        <w:trPr>
          <w:jc w:val="center"/>
        </w:trPr>
        <w:tc>
          <w:tcPr>
            <w:tcW w:w="1869" w:type="dxa"/>
            <w:gridSpan w:val="2"/>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int="default" w:ascii="Times New Roman" w:hAnsi="Times New Roman" w:cs="Times New Roman"/>
                <w:b/>
                <w:bCs/>
                <w:color w:val="000000"/>
                <w:sz w:val="18"/>
                <w:szCs w:val="18"/>
                <w:lang w:val="en-US"/>
              </w:rPr>
            </w:pPr>
            <w:r>
              <w:rPr>
                <w:rFonts w:hAnsi="Times New Roman"/>
                <w:b/>
                <w:bCs/>
                <w:color w:val="000000"/>
                <w:sz w:val="18"/>
                <w:szCs w:val="18"/>
              </w:rPr>
              <w:t>项目名称</w:t>
            </w:r>
          </w:p>
        </w:tc>
        <w:tc>
          <w:tcPr>
            <w:tcW w:w="2832" w:type="dxa"/>
            <w:gridSpan w:val="3"/>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内蒙古青年思想文化研究传播中心刊物经费</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项目负责人及电话</w:t>
            </w:r>
          </w:p>
        </w:tc>
        <w:tc>
          <w:tcPr>
            <w:tcW w:w="2857" w:type="dxa"/>
            <w:gridSpan w:val="3"/>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邢学绘</w:t>
            </w:r>
            <w:r>
              <w:rPr>
                <w:rFonts w:hAnsi="Times New Roman"/>
                <w:b/>
                <w:bCs/>
                <w:color w:val="000000"/>
                <w:sz w:val="18"/>
                <w:szCs w:val="18"/>
                <w:lang w:val="en-US"/>
              </w:rPr>
              <w:t>13081522241</w:t>
            </w:r>
          </w:p>
        </w:tc>
      </w:tr>
      <w:tr>
        <w:tblPrEx>
          <w:tblCellMar>
            <w:top w:w="0" w:type="dxa"/>
            <w:left w:w="0" w:type="dxa"/>
            <w:bottom w:w="0" w:type="dxa"/>
            <w:right w:w="0" w:type="dxa"/>
          </w:tblCellMar>
        </w:tblPrEx>
        <w:trPr>
          <w:jc w:val="center"/>
        </w:trPr>
        <w:tc>
          <w:tcPr>
            <w:tcW w:w="1869" w:type="dxa"/>
            <w:gridSpan w:val="2"/>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主管部门</w:t>
            </w:r>
          </w:p>
        </w:tc>
        <w:tc>
          <w:tcPr>
            <w:tcW w:w="2832" w:type="dxa"/>
            <w:gridSpan w:val="3"/>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中国共产主义青年团内蒙古自治区委员会</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实施单位</w:t>
            </w:r>
          </w:p>
        </w:tc>
        <w:tc>
          <w:tcPr>
            <w:tcW w:w="2857" w:type="dxa"/>
            <w:gridSpan w:val="3"/>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color w:val="000000"/>
                <w:sz w:val="18"/>
                <w:szCs w:val="18"/>
              </w:rPr>
              <w:t>内蒙古青年传媒中心</w:t>
            </w:r>
          </w:p>
        </w:tc>
      </w:tr>
      <w:tr>
        <w:tblPrEx>
          <w:tblCellMar>
            <w:top w:w="0" w:type="dxa"/>
            <w:left w:w="0" w:type="dxa"/>
            <w:bottom w:w="0" w:type="dxa"/>
            <w:right w:w="0" w:type="dxa"/>
          </w:tblCellMar>
        </w:tblPrEx>
        <w:trPr>
          <w:jc w:val="center"/>
        </w:trPr>
        <w:tc>
          <w:tcPr>
            <w:tcW w:w="1869"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项目预算执行情况（万元）</w:t>
            </w:r>
          </w:p>
        </w:tc>
        <w:tc>
          <w:tcPr>
            <w:tcW w:w="1877" w:type="dxa"/>
            <w:gridSpan w:val="2"/>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全年预算数（</w:t>
            </w:r>
            <w:r>
              <w:rPr>
                <w:rFonts w:hAnsi="Times New Roman"/>
                <w:b/>
                <w:bCs/>
                <w:color w:val="000000"/>
                <w:sz w:val="18"/>
                <w:szCs w:val="18"/>
                <w:lang w:val="en-US"/>
              </w:rPr>
              <w:t>A</w:t>
            </w:r>
            <w:r>
              <w:rPr>
                <w:rFonts w:hAnsi="Times New Roman"/>
                <w:b/>
                <w:bCs/>
                <w:color w:val="000000"/>
                <w:sz w:val="18"/>
                <w:szCs w:val="18"/>
              </w:rPr>
              <w:t>）</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全年执行数（</w:t>
            </w:r>
            <w:r>
              <w:rPr>
                <w:rFonts w:hAnsi="Times New Roman"/>
                <w:b/>
                <w:bCs/>
                <w:color w:val="000000"/>
                <w:sz w:val="18"/>
                <w:szCs w:val="18"/>
                <w:lang w:val="en-US"/>
              </w:rPr>
              <w:t>B</w:t>
            </w:r>
            <w:r>
              <w:rPr>
                <w:rFonts w:hAnsi="Times New Roman"/>
                <w:b/>
                <w:bCs/>
                <w:color w:val="000000"/>
                <w:sz w:val="18"/>
                <w:szCs w:val="18"/>
              </w:rPr>
              <w:t>）</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分值</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执行率（</w:t>
            </w:r>
            <w:r>
              <w:rPr>
                <w:rFonts w:hAnsi="Times New Roman"/>
                <w:b/>
                <w:bCs/>
                <w:color w:val="000000"/>
                <w:sz w:val="18"/>
                <w:szCs w:val="18"/>
                <w:lang w:val="en-US"/>
              </w:rPr>
              <w:t>B/A)</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得分</w:t>
            </w:r>
          </w:p>
        </w:tc>
      </w:tr>
      <w:tr>
        <w:tblPrEx>
          <w:tblCellMar>
            <w:top w:w="0" w:type="dxa"/>
            <w:left w:w="0" w:type="dxa"/>
            <w:bottom w:w="0" w:type="dxa"/>
            <w:right w:w="0" w:type="dxa"/>
          </w:tblCellMar>
        </w:tblPrEx>
        <w:trPr>
          <w:jc w:val="center"/>
        </w:trPr>
        <w:tc>
          <w:tcPr>
            <w:tcW w:w="1869"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877" w:type="dxa"/>
            <w:gridSpan w:val="2"/>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年度资金总额：</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204</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188.63</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92%</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9.2</w:t>
            </w:r>
          </w:p>
        </w:tc>
      </w:tr>
      <w:tr>
        <w:tblPrEx>
          <w:tblCellMar>
            <w:top w:w="0" w:type="dxa"/>
            <w:left w:w="0" w:type="dxa"/>
            <w:bottom w:w="0" w:type="dxa"/>
            <w:right w:w="0" w:type="dxa"/>
          </w:tblCellMar>
        </w:tblPrEx>
        <w:trPr>
          <w:jc w:val="center"/>
        </w:trPr>
        <w:tc>
          <w:tcPr>
            <w:tcW w:w="1869"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877" w:type="dxa"/>
            <w:gridSpan w:val="2"/>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其中：财政拨款</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204</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188.63</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92%</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w:t>
            </w:r>
          </w:p>
        </w:tc>
      </w:tr>
      <w:tr>
        <w:tblPrEx>
          <w:tblCellMar>
            <w:top w:w="0" w:type="dxa"/>
            <w:left w:w="0" w:type="dxa"/>
            <w:bottom w:w="0" w:type="dxa"/>
            <w:right w:w="0" w:type="dxa"/>
          </w:tblCellMar>
        </w:tblPrEx>
        <w:trPr>
          <w:jc w:val="center"/>
        </w:trPr>
        <w:tc>
          <w:tcPr>
            <w:tcW w:w="1869"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1877" w:type="dxa"/>
            <w:gridSpan w:val="2"/>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其他资金</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w:t>
            </w:r>
          </w:p>
        </w:tc>
      </w:tr>
      <w:tr>
        <w:tblPrEx>
          <w:tblCellMar>
            <w:top w:w="0" w:type="dxa"/>
            <w:left w:w="0" w:type="dxa"/>
            <w:bottom w:w="0" w:type="dxa"/>
            <w:right w:w="0" w:type="dxa"/>
          </w:tblCellMar>
        </w:tblPrEx>
        <w:trPr>
          <w:jc w:val="center"/>
        </w:trPr>
        <w:tc>
          <w:tcPr>
            <w:tcW w:w="930"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年度总体目标完成情况</w:t>
            </w:r>
          </w:p>
        </w:tc>
        <w:tc>
          <w:tcPr>
            <w:tcW w:w="3771" w:type="dxa"/>
            <w:gridSpan w:val="4"/>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预期目标</w:t>
            </w:r>
          </w:p>
          <w:p>
            <w:pPr>
              <w:pStyle w:val="15"/>
              <w:numPr>
                <w:ilvl w:val="0"/>
                <w:numId w:val="1"/>
              </w:numPr>
              <w:autoSpaceDE w:val="0"/>
              <w:autoSpaceDN w:val="0"/>
              <w:adjustRightInd w:val="0"/>
              <w:spacing w:before="0" w:beforeAutospacing="1" w:after="0" w:afterAutospacing="1"/>
              <w:ind w:left="360" w:hanging="360" w:firstLineChars="0"/>
              <w:rPr>
                <w:rFonts w:hAnsi="Times New Roman"/>
                <w:b/>
                <w:bCs/>
                <w:color w:val="000000"/>
                <w:sz w:val="18"/>
                <w:szCs w:val="18"/>
                <w:lang w:val="en-US"/>
              </w:rPr>
            </w:pPr>
            <w:r>
              <w:rPr>
                <w:rFonts w:hAnsi="Times New Roman"/>
                <w:b/>
                <w:bCs/>
                <w:color w:val="000000"/>
                <w:sz w:val="18"/>
                <w:szCs w:val="18"/>
              </w:rPr>
              <w:t>编辑出版《这一代》杂志月刊</w:t>
            </w:r>
            <w:r>
              <w:rPr>
                <w:rFonts w:hAnsi="Times New Roman"/>
                <w:b/>
                <w:bCs/>
                <w:color w:val="000000"/>
                <w:sz w:val="18"/>
                <w:szCs w:val="18"/>
                <w:lang w:val="en-US"/>
              </w:rPr>
              <w:t>,</w:t>
            </w:r>
            <w:r>
              <w:rPr>
                <w:rFonts w:hAnsi="Times New Roman"/>
                <w:b/>
                <w:bCs/>
                <w:color w:val="000000"/>
                <w:sz w:val="18"/>
                <w:szCs w:val="18"/>
              </w:rPr>
              <w:t>宣传党的路线、方针、政策。</w:t>
            </w:r>
          </w:p>
          <w:p>
            <w:pPr>
              <w:pStyle w:val="15"/>
              <w:numPr>
                <w:ilvl w:val="0"/>
                <w:numId w:val="1"/>
              </w:numPr>
              <w:autoSpaceDE w:val="0"/>
              <w:autoSpaceDN w:val="0"/>
              <w:adjustRightInd w:val="0"/>
              <w:spacing w:before="0" w:beforeAutospacing="1" w:after="0" w:afterAutospacing="1"/>
              <w:ind w:left="360" w:hanging="360" w:firstLineChars="0"/>
              <w:rPr>
                <w:rFonts w:hAnsi="Times New Roman"/>
                <w:b/>
                <w:bCs/>
                <w:color w:val="000000"/>
                <w:sz w:val="18"/>
                <w:szCs w:val="18"/>
                <w:lang w:val="en-US"/>
              </w:rPr>
            </w:pPr>
            <w:r>
              <w:rPr>
                <w:rFonts w:hAnsi="Times New Roman"/>
                <w:b/>
                <w:bCs/>
                <w:color w:val="000000"/>
                <w:sz w:val="18"/>
                <w:szCs w:val="18"/>
              </w:rPr>
              <w:t>树立青年典型，引导青年树立正确的世界观，推动共青团的工作发展。</w:t>
            </w:r>
          </w:p>
          <w:p>
            <w:pPr>
              <w:pStyle w:val="15"/>
              <w:numPr>
                <w:ilvl w:val="0"/>
                <w:numId w:val="1"/>
              </w:numPr>
              <w:autoSpaceDE w:val="0"/>
              <w:autoSpaceDN w:val="0"/>
              <w:adjustRightInd w:val="0"/>
              <w:spacing w:before="0" w:beforeAutospacing="1" w:after="0" w:afterAutospacing="1"/>
              <w:ind w:left="360" w:hanging="360" w:firstLineChars="0"/>
              <w:rPr>
                <w:rFonts w:hAnsi="Times New Roman"/>
                <w:b/>
                <w:bCs/>
                <w:color w:val="000000"/>
                <w:sz w:val="18"/>
                <w:szCs w:val="18"/>
                <w:lang w:val="en-US"/>
              </w:rPr>
            </w:pPr>
            <w:r>
              <w:rPr>
                <w:rFonts w:hAnsi="Times New Roman"/>
                <w:b/>
                <w:bCs/>
                <w:color w:val="000000"/>
                <w:sz w:val="18"/>
                <w:szCs w:val="18"/>
              </w:rPr>
              <w:t>服务大局，服务青年，促进青年健康成长。</w:t>
            </w:r>
          </w:p>
          <w:p>
            <w:pPr>
              <w:pStyle w:val="15"/>
              <w:numPr>
                <w:ilvl w:val="0"/>
                <w:numId w:val="1"/>
              </w:numPr>
              <w:autoSpaceDE w:val="0"/>
              <w:autoSpaceDN w:val="0"/>
              <w:adjustRightInd w:val="0"/>
              <w:spacing w:before="0" w:beforeAutospacing="1" w:after="0" w:afterAutospacing="1"/>
              <w:ind w:left="360" w:hanging="360" w:firstLineChars="0"/>
              <w:rPr>
                <w:rFonts w:hAnsi="Times New Roman"/>
                <w:b/>
                <w:bCs/>
                <w:color w:val="000000"/>
                <w:sz w:val="18"/>
                <w:szCs w:val="18"/>
                <w:lang w:val="en-US"/>
              </w:rPr>
            </w:pPr>
            <w:r>
              <w:rPr>
                <w:rFonts w:hAnsi="Times New Roman"/>
                <w:b/>
                <w:bCs/>
                <w:color w:val="000000"/>
                <w:sz w:val="18"/>
                <w:szCs w:val="18"/>
              </w:rPr>
              <w:t>落实网络意识形态责任制，建立全区共青团网络舆情监控和阅评机制；落实好内蒙古青年传媒中心和自治区团委本级各新媒体平台日常运营，完成好全区共青团重点活动的线上宣传工作；制作各类网络文化产品，开展各类线上线下活动，积极开展网络舆论引导，引领广大青年在网络空间传播青春正能量。</w:t>
            </w:r>
          </w:p>
        </w:tc>
        <w:tc>
          <w:tcPr>
            <w:tcW w:w="3821" w:type="dxa"/>
            <w:gridSpan w:val="4"/>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目标实际完成情况</w:t>
            </w:r>
          </w:p>
          <w:p>
            <w:pPr>
              <w:rPr>
                <w:rFonts w:hAnsi="Times New Roman"/>
                <w:b/>
                <w:bCs/>
                <w:color w:val="000000"/>
                <w:sz w:val="18"/>
                <w:szCs w:val="18"/>
                <w:lang w:val="en-US"/>
              </w:rPr>
            </w:pPr>
            <w:r>
              <w:rPr>
                <w:rFonts w:hAnsi="Times New Roman"/>
                <w:b/>
                <w:bCs/>
                <w:color w:val="000000"/>
                <w:sz w:val="18"/>
                <w:szCs w:val="18"/>
                <w:lang w:val="en-US"/>
              </w:rPr>
              <w:t>1</w:t>
            </w:r>
            <w:r>
              <w:rPr>
                <w:rFonts w:hAnsi="Times New Roman"/>
                <w:b/>
                <w:bCs/>
                <w:color w:val="000000"/>
                <w:sz w:val="18"/>
                <w:szCs w:val="18"/>
              </w:rPr>
              <w:t>．《这一代》作为共青团自治区机关刊物，是以青年为主要读者，始终秉承“服务青年成长，推动社会进步”的办刊宗旨，深入开展“不忘初心、牢记使命”主题教育，提高政治站位和政治素养，增强“四个意识”，坚定“四个自信”，做到“两个维护”，牢牢把握政治方向和正确舆论导向。</w:t>
            </w:r>
          </w:p>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w:t>
            </w:r>
            <w:r>
              <w:rPr>
                <w:rFonts w:hAnsi="Times New Roman"/>
                <w:b/>
                <w:bCs/>
                <w:color w:val="000000"/>
                <w:sz w:val="18"/>
                <w:szCs w:val="18"/>
              </w:rPr>
              <w:t>严格落实网络意识形态责任制，建立并完善了全区共青团网络舆情监控和阅评机制，依托自治区党委网信办舆情监测系统，实时监看涉共青团网络舆情信息，加强日常监督。形成各平台专人日巡查制度，确保问题信息及时发现及时处置。</w:t>
            </w:r>
          </w:p>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3.</w:t>
            </w:r>
            <w:r>
              <w:rPr>
                <w:rFonts w:hAnsi="Times New Roman"/>
                <w:b/>
                <w:bCs/>
                <w:color w:val="000000"/>
                <w:sz w:val="18"/>
                <w:szCs w:val="18"/>
              </w:rPr>
              <w:t>较好的完成了好全区共青团重点活动的线上宣传工作，自治区团委各新媒体平台均位居自治区政务新媒体平台前列。</w:t>
            </w:r>
          </w:p>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4.</w:t>
            </w:r>
            <w:r>
              <w:rPr>
                <w:rFonts w:hAnsi="Times New Roman"/>
                <w:b/>
                <w:bCs/>
                <w:color w:val="000000"/>
                <w:sz w:val="18"/>
                <w:szCs w:val="18"/>
              </w:rPr>
              <w:t>全区共青团新媒体矩阵同频共振同步发声，形成了良好的共青团网络宣传声势。</w:t>
            </w:r>
          </w:p>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r>
              <w:rPr>
                <w:rFonts w:hAnsi="Times New Roman"/>
                <w:b/>
                <w:bCs/>
                <w:color w:val="000000"/>
                <w:sz w:val="18"/>
                <w:szCs w:val="18"/>
              </w:rPr>
              <w:t>制作完成各类</w:t>
            </w:r>
            <w:r>
              <w:rPr>
                <w:rFonts w:hint="default" w:ascii="宋体" w:hAnsi="Times New Roman" w:cs="宋体"/>
                <w:b/>
                <w:bCs/>
                <w:color w:val="000000"/>
                <w:sz w:val="18"/>
                <w:szCs w:val="18"/>
                <w:lang w:val="en-US"/>
              </w:rPr>
              <w:t>“</w:t>
            </w:r>
            <w:r>
              <w:rPr>
                <w:rFonts w:hAnsi="Times New Roman"/>
                <w:b/>
                <w:bCs/>
                <w:color w:val="000000"/>
                <w:sz w:val="18"/>
                <w:szCs w:val="18"/>
              </w:rPr>
              <w:t>网上共青团</w:t>
            </w:r>
            <w:r>
              <w:rPr>
                <w:rFonts w:hint="default" w:ascii="宋体" w:hAnsi="Times New Roman" w:cs="宋体"/>
                <w:b/>
                <w:bCs/>
                <w:color w:val="000000"/>
                <w:sz w:val="18"/>
                <w:szCs w:val="18"/>
                <w:lang w:val="en-US"/>
              </w:rPr>
              <w:t>”</w:t>
            </w:r>
            <w:r>
              <w:rPr>
                <w:rFonts w:hAnsi="Times New Roman"/>
                <w:b/>
                <w:bCs/>
                <w:color w:val="000000"/>
                <w:sz w:val="18"/>
                <w:szCs w:val="18"/>
              </w:rPr>
              <w:t>相关文化产品</w:t>
            </w:r>
            <w:r>
              <w:rPr>
                <w:rFonts w:hAnsi="Times New Roman"/>
                <w:b/>
                <w:bCs/>
                <w:color w:val="000000"/>
                <w:sz w:val="18"/>
                <w:szCs w:val="18"/>
                <w:lang w:val="en-US"/>
              </w:rPr>
              <w:t>30</w:t>
            </w:r>
            <w:r>
              <w:rPr>
                <w:rFonts w:hAnsi="Times New Roman"/>
                <w:b/>
                <w:bCs/>
                <w:color w:val="000000"/>
                <w:sz w:val="18"/>
                <w:szCs w:val="18"/>
              </w:rPr>
              <w:t>余个，开展</w:t>
            </w:r>
            <w:r>
              <w:rPr>
                <w:rFonts w:hint="default" w:ascii="宋体" w:hAnsi="Times New Roman" w:cs="宋体"/>
                <w:b/>
                <w:bCs/>
                <w:color w:val="000000"/>
                <w:sz w:val="18"/>
                <w:szCs w:val="18"/>
                <w:lang w:val="en-US"/>
              </w:rPr>
              <w:t>“</w:t>
            </w:r>
            <w:r>
              <w:rPr>
                <w:rFonts w:hAnsi="Times New Roman"/>
                <w:b/>
                <w:bCs/>
                <w:color w:val="000000"/>
                <w:sz w:val="18"/>
                <w:szCs w:val="18"/>
              </w:rPr>
              <w:t>在家能为战胜疫情做点啥“”“爱上内蒙古·团团请你来北疆”等多个线上线下活动，积极开展网络舆论引导</w:t>
            </w:r>
            <w:r>
              <w:rPr>
                <w:rFonts w:hAnsi="Times New Roman"/>
                <w:b/>
                <w:bCs/>
                <w:color w:val="000000"/>
                <w:sz w:val="18"/>
                <w:szCs w:val="18"/>
                <w:lang w:val="en-US"/>
              </w:rPr>
              <w:t>,</w:t>
            </w:r>
            <w:r>
              <w:rPr>
                <w:rFonts w:hAnsi="Times New Roman"/>
                <w:b/>
                <w:bCs/>
                <w:color w:val="000000"/>
                <w:sz w:val="18"/>
                <w:szCs w:val="18"/>
              </w:rPr>
              <w:t>引领广大团员青年在网络空间传播青春正能量。</w:t>
            </w:r>
          </w:p>
        </w:tc>
      </w:tr>
      <w:tr>
        <w:tblPrEx>
          <w:tblCellMar>
            <w:top w:w="0" w:type="dxa"/>
            <w:left w:w="0" w:type="dxa"/>
            <w:bottom w:w="0" w:type="dxa"/>
            <w:right w:w="0" w:type="dxa"/>
          </w:tblCellMar>
        </w:tblPrEx>
        <w:trPr>
          <w:jc w:val="center"/>
        </w:trPr>
        <w:tc>
          <w:tcPr>
            <w:tcW w:w="930"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int="default" w:ascii="Times New Roman" w:hAnsi="Times New Roman" w:cs="Times New Roman"/>
                <w:sz w:val="32"/>
                <w:szCs w:val="32"/>
                <w:lang w:val="en-US"/>
              </w:rPr>
            </w:pPr>
          </w:p>
        </w:tc>
        <w:tc>
          <w:tcPr>
            <w:tcW w:w="3771" w:type="dxa"/>
            <w:gridSpan w:val="4"/>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int="default" w:ascii="Times New Roman" w:hAnsi="Times New Roman" w:cs="Times New Roman"/>
                <w:sz w:val="32"/>
                <w:szCs w:val="32"/>
                <w:lang w:val="en-US"/>
              </w:rPr>
            </w:pPr>
          </w:p>
        </w:tc>
        <w:tc>
          <w:tcPr>
            <w:tcW w:w="3821" w:type="dxa"/>
            <w:gridSpan w:val="4"/>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int="default" w:ascii="Times New Roman" w:hAnsi="Times New Roman" w:cs="Times New Roman"/>
                <w:sz w:val="32"/>
                <w:szCs w:val="32"/>
                <w:lang w:val="en-US"/>
              </w:rPr>
            </w:pPr>
          </w:p>
        </w:tc>
      </w:tr>
      <w:tr>
        <w:tblPrEx>
          <w:tblCellMar>
            <w:top w:w="0" w:type="dxa"/>
            <w:left w:w="0" w:type="dxa"/>
            <w:bottom w:w="0" w:type="dxa"/>
            <w:right w:w="0" w:type="dxa"/>
          </w:tblCellMar>
        </w:tblPrEx>
        <w:trPr>
          <w:jc w:val="center"/>
        </w:trPr>
        <w:tc>
          <w:tcPr>
            <w:tcW w:w="93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绩效指标</w:t>
            </w:r>
            <w:r>
              <w:rPr>
                <w:rFonts w:hAnsi="Times New Roman"/>
                <w:b/>
                <w:bCs/>
                <w:color w:val="000000"/>
                <w:sz w:val="18"/>
                <w:szCs w:val="18"/>
                <w:lang w:val="en-US"/>
              </w:rPr>
              <w:br w:type="textWrapping"/>
            </w:r>
            <w:r>
              <w:rPr>
                <w:rFonts w:hint="default" w:ascii="宋体" w:hAnsi="Times New Roman" w:cs="宋体"/>
                <w:b/>
                <w:bCs/>
                <w:color w:val="000000"/>
                <w:sz w:val="18"/>
                <w:szCs w:val="18"/>
                <w:lang w:val="en-US"/>
              </w:rPr>
              <w:t> </w:t>
            </w:r>
          </w:p>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br w:type="textWrapping"/>
            </w:r>
            <w:r>
              <w:rPr>
                <w:rFonts w:hint="default" w:ascii="宋体" w:hAnsi="Times New Roman" w:cs="宋体"/>
                <w:b/>
                <w:bCs/>
                <w:color w:val="000000"/>
                <w:sz w:val="18"/>
                <w:szCs w:val="18"/>
                <w:lang w:val="en-US"/>
              </w:rPr>
              <w:t> </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一级指标</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二级指标</w:t>
            </w: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三级指标</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分值</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预期指标值</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实际完成指标值</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得分</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未完成原因及拟采取的改进措施</w:t>
            </w: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产出指标</w:t>
            </w:r>
            <w:r>
              <w:rPr>
                <w:rFonts w:hAnsi="Times New Roman"/>
                <w:b/>
                <w:bCs/>
                <w:color w:val="000000"/>
                <w:sz w:val="18"/>
                <w:szCs w:val="18"/>
                <w:lang w:val="en-US"/>
              </w:rPr>
              <w:t>(60</w:t>
            </w:r>
            <w:r>
              <w:rPr>
                <w:rFonts w:hAnsi="Times New Roman"/>
                <w:b/>
                <w:bCs/>
                <w:color w:val="000000"/>
                <w:sz w:val="18"/>
                <w:szCs w:val="18"/>
              </w:rPr>
              <w:t>分</w:t>
            </w:r>
            <w:r>
              <w:rPr>
                <w:rFonts w:hAnsi="Times New Roman"/>
                <w:b/>
                <w:bCs/>
                <w:color w:val="000000"/>
                <w:sz w:val="18"/>
                <w:szCs w:val="18"/>
                <w:lang w:val="en-US"/>
              </w:rPr>
              <w:t>)</w:t>
            </w:r>
          </w:p>
        </w:tc>
        <w:tc>
          <w:tcPr>
            <w:tcW w:w="93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rPr>
                <w:rFonts w:hAnsi="Times New Roman"/>
                <w:b/>
                <w:bCs/>
                <w:color w:val="000000"/>
                <w:sz w:val="18"/>
                <w:szCs w:val="18"/>
                <w:lang w:val="en-US"/>
              </w:rPr>
            </w:pPr>
            <w:r>
              <w:rPr>
                <w:rFonts w:hAnsi="Times New Roman"/>
                <w:b/>
                <w:bCs/>
                <w:color w:val="000000"/>
                <w:sz w:val="18"/>
                <w:szCs w:val="18"/>
              </w:rPr>
              <w:t>数量指标</w:t>
            </w: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val="0"/>
                <w:sz w:val="18"/>
                <w:szCs w:val="24"/>
              </w:rPr>
              <w:t>《这一代》刊物出版年发</w:t>
            </w:r>
            <w:r>
              <w:rPr>
                <w:rFonts w:hAnsi="Times New Roman"/>
                <w:b/>
                <w:bCs/>
                <w:sz w:val="18"/>
                <w:szCs w:val="18"/>
              </w:rPr>
              <w:t>行</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36000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36000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新媒体产品制作</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15</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30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举办内蒙古共青团</w:t>
            </w:r>
            <w:r>
              <w:rPr>
                <w:rFonts w:hAnsi="Times New Roman"/>
                <w:b/>
                <w:bCs/>
                <w:color w:val="000000"/>
                <w:sz w:val="18"/>
                <w:szCs w:val="18"/>
                <w:lang w:val="en-US"/>
              </w:rPr>
              <w:t>2020</w:t>
            </w:r>
            <w:r>
              <w:rPr>
                <w:rFonts w:hAnsi="Times New Roman"/>
                <w:b/>
                <w:bCs/>
                <w:color w:val="000000"/>
                <w:sz w:val="18"/>
                <w:szCs w:val="18"/>
              </w:rPr>
              <w:t>年线上线下主题活动</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3</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实体文化产品制作（含吉祥物、展板等）</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3</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官网专题页面设计</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val="0"/>
                <w:sz w:val="18"/>
                <w:szCs w:val="24"/>
              </w:rPr>
              <w:t>月平均发行量</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3000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3000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rPr>
                <w:rFonts w:hAnsi="Times New Roman"/>
                <w:b/>
                <w:bCs/>
                <w:color w:val="000000"/>
                <w:sz w:val="18"/>
                <w:szCs w:val="18"/>
                <w:lang w:val="en-US"/>
              </w:rPr>
            </w:pPr>
            <w:r>
              <w:rPr>
                <w:rFonts w:hAnsi="Times New Roman"/>
                <w:b/>
                <w:bCs/>
                <w:color w:val="000000"/>
                <w:sz w:val="18"/>
                <w:szCs w:val="18"/>
              </w:rPr>
              <w:t>质量指标</w:t>
            </w: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val="0"/>
                <w:sz w:val="18"/>
                <w:szCs w:val="24"/>
              </w:rPr>
              <w:t>错字率</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int="eastAsia" w:ascii="仿宋" w:hAnsi="仿宋" w:eastAsia="仿宋" w:cs="仿宋"/>
                <w:b/>
                <w:bCs/>
                <w:color w:val="000000"/>
                <w:sz w:val="18"/>
                <w:szCs w:val="18"/>
              </w:rPr>
              <w:t>≤</w:t>
            </w:r>
            <w:r>
              <w:rPr>
                <w:rFonts w:hAnsi="Times New Roman"/>
                <w:b/>
                <w:bCs/>
                <w:color w:val="000000"/>
                <w:sz w:val="18"/>
                <w:szCs w:val="18"/>
                <w:lang w:val="en-US"/>
              </w:rPr>
              <w:t>0.03%</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0.03%</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val="0"/>
                <w:sz w:val="18"/>
                <w:szCs w:val="24"/>
              </w:rPr>
              <w:t>杂志发行区域覆</w:t>
            </w:r>
            <w:r>
              <w:rPr>
                <w:rFonts w:hAnsi="Times New Roman"/>
                <w:b/>
                <w:bCs/>
                <w:sz w:val="18"/>
                <w:szCs w:val="18"/>
              </w:rPr>
              <w:t>盖率</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int="eastAsia" w:ascii="仿宋" w:hAnsi="仿宋" w:eastAsia="仿宋" w:cs="仿宋"/>
                <w:b/>
                <w:bCs/>
                <w:color w:val="000000"/>
                <w:sz w:val="18"/>
                <w:szCs w:val="18"/>
              </w:rPr>
              <w:t>≥</w:t>
            </w:r>
            <w:r>
              <w:rPr>
                <w:rFonts w:hAnsi="Times New Roman"/>
                <w:b/>
                <w:bCs/>
                <w:color w:val="000000"/>
                <w:sz w:val="18"/>
                <w:szCs w:val="18"/>
                <w:lang w:val="en-US"/>
              </w:rPr>
              <w:t>80%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95%</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rPr>
                <w:rFonts w:hAnsi="Times New Roman"/>
                <w:b/>
                <w:bCs/>
                <w:color w:val="000000"/>
                <w:sz w:val="18"/>
                <w:szCs w:val="18"/>
                <w:lang w:val="en-US"/>
              </w:rPr>
            </w:pPr>
            <w:r>
              <w:rPr>
                <w:rFonts w:hAnsi="Times New Roman"/>
                <w:b/>
                <w:bCs/>
                <w:color w:val="000000"/>
                <w:sz w:val="18"/>
                <w:szCs w:val="18"/>
              </w:rPr>
              <w:t>时效指标</w:t>
            </w: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val="0"/>
                <w:sz w:val="18"/>
                <w:szCs w:val="24"/>
              </w:rPr>
              <w:t>项目按期完成率</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before="0" w:beforeAutospacing="1" w:after="0" w:afterAutospacing="1"/>
              <w:jc w:val="center"/>
              <w:rPr>
                <w:rFonts w:hAnsi="Times New Roman"/>
                <w:b/>
                <w:bCs/>
                <w:color w:val="000000"/>
                <w:sz w:val="18"/>
                <w:szCs w:val="18"/>
                <w:lang w:val="en-US"/>
              </w:rPr>
            </w:pPr>
            <w:r>
              <w:rPr>
                <w:rFonts w:hAnsi="Times New Roman"/>
                <w:b/>
                <w:bCs/>
                <w:color w:val="000000"/>
                <w:sz w:val="18"/>
                <w:szCs w:val="18"/>
              </w:rPr>
              <w:t>成本指标</w:t>
            </w: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官网服务年费</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int="eastAsia" w:ascii="仿宋" w:hAnsi="仿宋" w:eastAsia="仿宋" w:cs="仿宋"/>
                <w:b/>
                <w:bCs/>
                <w:color w:val="000000"/>
                <w:sz w:val="18"/>
                <w:szCs w:val="18"/>
              </w:rPr>
              <w:t>≥</w:t>
            </w:r>
            <w:r>
              <w:rPr>
                <w:rFonts w:hAnsi="Times New Roman"/>
                <w:b/>
                <w:bCs/>
                <w:color w:val="000000"/>
                <w:sz w:val="18"/>
                <w:szCs w:val="18"/>
                <w:lang w:val="en-US"/>
              </w:rPr>
              <w:t>5000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6500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微博微信等平台认证及各类编辑平台年费</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int="eastAsia" w:ascii="仿宋" w:hAnsi="仿宋" w:eastAsia="仿宋" w:cs="仿宋"/>
                <w:b/>
                <w:bCs/>
                <w:color w:val="000000"/>
                <w:sz w:val="18"/>
                <w:szCs w:val="18"/>
              </w:rPr>
              <w:t>≥</w:t>
            </w:r>
            <w:r>
              <w:rPr>
                <w:rFonts w:hAnsi="Times New Roman"/>
                <w:b/>
                <w:bCs/>
                <w:color w:val="000000"/>
                <w:sz w:val="18"/>
                <w:szCs w:val="18"/>
                <w:lang w:val="en-US"/>
              </w:rPr>
              <w:t>15000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15000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视频会议系统线上会议室租赁年费</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int="eastAsia" w:ascii="仿宋" w:hAnsi="仿宋" w:eastAsia="仿宋" w:cs="仿宋"/>
                <w:b/>
                <w:bCs/>
                <w:color w:val="000000"/>
                <w:sz w:val="18"/>
                <w:szCs w:val="18"/>
              </w:rPr>
              <w:t>≥</w:t>
            </w:r>
            <w:r>
              <w:rPr>
                <w:rFonts w:hAnsi="Times New Roman"/>
                <w:b/>
                <w:bCs/>
                <w:color w:val="000000"/>
                <w:sz w:val="18"/>
                <w:szCs w:val="18"/>
                <w:lang w:val="en-US"/>
              </w:rPr>
              <w:t>8000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0</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因疫情原因，视频会议系统转为免费</w:t>
            </w: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印刷成本</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int="eastAsia" w:ascii="仿宋" w:hAnsi="仿宋" w:eastAsia="仿宋" w:cs="仿宋"/>
                <w:b/>
                <w:bCs/>
                <w:color w:val="000000"/>
                <w:sz w:val="18"/>
                <w:szCs w:val="18"/>
              </w:rPr>
              <w:t>≥</w:t>
            </w:r>
            <w:r>
              <w:rPr>
                <w:rFonts w:hAnsi="Times New Roman"/>
                <w:b/>
                <w:bCs/>
                <w:color w:val="000000"/>
                <w:sz w:val="18"/>
                <w:szCs w:val="18"/>
                <w:lang w:val="en-US"/>
              </w:rPr>
              <w:t>190000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233706</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官网安全防护软件年费</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int="eastAsia" w:ascii="仿宋" w:hAnsi="仿宋" w:eastAsia="仿宋" w:cs="仿宋"/>
                <w:b/>
                <w:bCs/>
                <w:color w:val="000000"/>
                <w:sz w:val="18"/>
                <w:szCs w:val="18"/>
              </w:rPr>
              <w:t>≥</w:t>
            </w:r>
            <w:r>
              <w:rPr>
                <w:rFonts w:hAnsi="Times New Roman"/>
                <w:b/>
                <w:bCs/>
                <w:color w:val="000000"/>
                <w:sz w:val="18"/>
                <w:szCs w:val="18"/>
                <w:lang w:val="en-US"/>
              </w:rPr>
              <w:t>58000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58000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官网等级保护测评年费</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int="eastAsia" w:ascii="仿宋" w:hAnsi="仿宋" w:eastAsia="仿宋" w:cs="仿宋"/>
                <w:b/>
                <w:bCs/>
                <w:color w:val="000000"/>
                <w:sz w:val="18"/>
                <w:szCs w:val="18"/>
              </w:rPr>
              <w:t>≥</w:t>
            </w:r>
            <w:r>
              <w:rPr>
                <w:rFonts w:hAnsi="Times New Roman"/>
                <w:b/>
                <w:bCs/>
                <w:color w:val="000000"/>
                <w:sz w:val="18"/>
                <w:szCs w:val="18"/>
                <w:lang w:val="en-US"/>
              </w:rPr>
              <w:t>80000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80000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(20</w:t>
            </w:r>
            <w:r>
              <w:rPr>
                <w:rFonts w:hAnsi="Times New Roman"/>
                <w:b/>
                <w:bCs/>
                <w:color w:val="000000"/>
                <w:sz w:val="18"/>
                <w:szCs w:val="18"/>
              </w:rPr>
              <w:t>分</w:t>
            </w:r>
            <w:r>
              <w:rPr>
                <w:rFonts w:hAnsi="Times New Roman"/>
                <w:b/>
                <w:bCs/>
                <w:color w:val="000000"/>
                <w:sz w:val="18"/>
                <w:szCs w:val="18"/>
                <w:lang w:val="en-US"/>
              </w:rPr>
              <w:t>)</w:t>
            </w:r>
            <w:r>
              <w:rPr>
                <w:rFonts w:hAnsi="Times New Roman"/>
                <w:b/>
                <w:bCs/>
                <w:color w:val="000000"/>
                <w:sz w:val="18"/>
                <w:szCs w:val="18"/>
              </w:rPr>
              <w:t>效益指标</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经济效益指标</w:t>
            </w: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val="0"/>
                <w:sz w:val="18"/>
                <w:szCs w:val="24"/>
              </w:rPr>
              <w:t>青少年思想引</w:t>
            </w:r>
            <w:r>
              <w:rPr>
                <w:rFonts w:hAnsi="Times New Roman"/>
                <w:b/>
                <w:bCs/>
                <w:sz w:val="18"/>
                <w:szCs w:val="18"/>
              </w:rPr>
              <w:t>导</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高中低</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高</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社会效益指标</w:t>
            </w: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val="0"/>
                <w:sz w:val="18"/>
                <w:szCs w:val="24"/>
              </w:rPr>
              <w:t>加强中华优秀传统文化的弘扬和传播</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高中低</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中</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3</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社会效益指标</w:t>
            </w: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val="0"/>
                <w:sz w:val="18"/>
                <w:szCs w:val="24"/>
              </w:rPr>
              <w:t>公众对刊物的反馈意见</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int="eastAsia" w:ascii="仿宋" w:hAnsi="仿宋" w:eastAsia="仿宋" w:cs="仿宋"/>
                <w:b/>
                <w:bCs/>
                <w:color w:val="000000"/>
                <w:sz w:val="18"/>
                <w:szCs w:val="18"/>
              </w:rPr>
              <w:t>≥</w:t>
            </w:r>
            <w:r>
              <w:rPr>
                <w:rFonts w:hAnsi="Times New Roman"/>
                <w:b/>
                <w:bCs/>
                <w:color w:val="000000"/>
                <w:sz w:val="18"/>
                <w:szCs w:val="18"/>
                <w:lang w:val="en-US"/>
              </w:rPr>
              <w:t>300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300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0"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可持续影响指标</w:t>
            </w: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val="0"/>
                <w:sz w:val="18"/>
                <w:szCs w:val="24"/>
              </w:rPr>
              <w:t>引导青少年树立正</w:t>
            </w:r>
            <w:r>
              <w:rPr>
                <w:rFonts w:hAnsi="Times New Roman"/>
                <w:b/>
                <w:bCs/>
                <w:sz w:val="18"/>
                <w:szCs w:val="18"/>
              </w:rPr>
              <w:t>确世界观</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color w:val="000000"/>
                <w:sz w:val="28"/>
                <w:szCs w:val="28"/>
                <w:lang w:val="en-US"/>
              </w:rPr>
            </w:pPr>
            <w:r>
              <w:rPr>
                <w:rFonts w:hAnsi="Times New Roman"/>
                <w:b/>
                <w:bCs/>
                <w:color w:val="000000"/>
                <w:sz w:val="18"/>
                <w:szCs w:val="18"/>
              </w:rPr>
              <w:t>好坏</w:t>
            </w:r>
          </w:p>
          <w:p>
            <w:pPr>
              <w:autoSpaceDE w:val="0"/>
              <w:autoSpaceDN w:val="0"/>
              <w:adjustRightInd w:val="0"/>
              <w:spacing w:before="0" w:beforeAutospacing="1" w:after="0" w:afterAutospacing="1"/>
              <w:rPr>
                <w:rFonts w:hAnsi="Times New Roman"/>
                <w:b/>
                <w:bCs/>
                <w:color w:val="000000"/>
                <w:sz w:val="18"/>
                <w:szCs w:val="18"/>
                <w:lang w:val="en-US"/>
              </w:rPr>
            </w:pP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好</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5</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93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0"/>
                <w:szCs w:val="20"/>
              </w:rPr>
            </w:pP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满意度指标</w:t>
            </w:r>
            <w:r>
              <w:rPr>
                <w:rFonts w:hAnsi="Times New Roman"/>
                <w:b/>
                <w:bCs/>
                <w:color w:val="000000"/>
                <w:sz w:val="18"/>
                <w:szCs w:val="18"/>
                <w:lang w:val="en-US"/>
              </w:rPr>
              <w:t>(10</w:t>
            </w:r>
            <w:r>
              <w:rPr>
                <w:rFonts w:hAnsi="Times New Roman"/>
                <w:b/>
                <w:bCs/>
                <w:color w:val="000000"/>
                <w:sz w:val="18"/>
                <w:szCs w:val="18"/>
              </w:rPr>
              <w:t>分</w:t>
            </w:r>
            <w:r>
              <w:rPr>
                <w:rFonts w:hAnsi="Times New Roman"/>
                <w:b/>
                <w:bCs/>
                <w:color w:val="000000"/>
                <w:sz w:val="18"/>
                <w:szCs w:val="18"/>
                <w:lang w:val="en-US"/>
              </w:rPr>
              <w:t>)</w:t>
            </w:r>
          </w:p>
        </w:tc>
        <w:tc>
          <w:tcPr>
            <w:tcW w:w="930"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服务对象满意度指标</w:t>
            </w:r>
          </w:p>
        </w:tc>
        <w:tc>
          <w:tcPr>
            <w:tcW w:w="947"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sz w:val="18"/>
                <w:szCs w:val="18"/>
                <w:lang w:val="en-US"/>
              </w:rPr>
            </w:pPr>
            <w:r>
              <w:rPr>
                <w:rFonts w:hAnsi="Times New Roman"/>
                <w:b/>
                <w:bCs w:val="0"/>
                <w:sz w:val="18"/>
                <w:szCs w:val="24"/>
              </w:rPr>
              <w:t>读者、青年满意</w:t>
            </w:r>
            <w:r>
              <w:rPr>
                <w:rFonts w:hAnsi="Times New Roman"/>
                <w:b/>
                <w:bCs/>
                <w:sz w:val="18"/>
                <w:szCs w:val="18"/>
              </w:rPr>
              <w:t>度</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w:t>
            </w:r>
          </w:p>
        </w:tc>
        <w:tc>
          <w:tcPr>
            <w:tcW w:w="964"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int="eastAsia" w:ascii="仿宋" w:hAnsi="仿宋" w:eastAsia="仿宋" w:cs="仿宋"/>
                <w:b/>
                <w:bCs/>
                <w:color w:val="000000"/>
                <w:sz w:val="18"/>
                <w:szCs w:val="18"/>
              </w:rPr>
              <w:t>≥</w:t>
            </w:r>
            <w:r>
              <w:rPr>
                <w:rFonts w:hAnsi="Times New Roman"/>
                <w:b/>
                <w:bCs/>
                <w:color w:val="000000"/>
                <w:sz w:val="18"/>
                <w:szCs w:val="18"/>
                <w:lang w:val="en-US"/>
              </w:rPr>
              <w:t>90%</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100%</w:t>
            </w: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r>
        <w:tblPrEx>
          <w:tblCellMar>
            <w:top w:w="0" w:type="dxa"/>
            <w:left w:w="0" w:type="dxa"/>
            <w:bottom w:w="0" w:type="dxa"/>
            <w:right w:w="0" w:type="dxa"/>
          </w:tblCellMar>
        </w:tblPrEx>
        <w:trPr>
          <w:jc w:val="center"/>
        </w:trPr>
        <w:tc>
          <w:tcPr>
            <w:tcW w:w="3746"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rPr>
              <w:t>总分</w:t>
            </w:r>
          </w:p>
        </w:tc>
        <w:tc>
          <w:tcPr>
            <w:tcW w:w="955"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100</w:t>
            </w:r>
          </w:p>
        </w:tc>
        <w:tc>
          <w:tcPr>
            <w:tcW w:w="1919" w:type="dxa"/>
            <w:gridSpan w:val="2"/>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c>
          <w:tcPr>
            <w:tcW w:w="963"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r>
              <w:rPr>
                <w:rFonts w:hAnsi="Times New Roman"/>
                <w:b/>
                <w:bCs/>
                <w:color w:val="000000"/>
                <w:sz w:val="18"/>
                <w:szCs w:val="18"/>
                <w:lang w:val="en-US"/>
              </w:rPr>
              <w:t>95.2</w:t>
            </w:r>
          </w:p>
        </w:tc>
        <w:tc>
          <w:tcPr>
            <w:tcW w:w="939" w:type="dxa"/>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top"/>
          </w:tcPr>
          <w:p>
            <w:pPr>
              <w:autoSpaceDE w:val="0"/>
              <w:autoSpaceDN w:val="0"/>
              <w:adjustRightInd w:val="0"/>
              <w:spacing w:before="0" w:beforeAutospacing="1" w:after="0" w:afterAutospacing="1"/>
              <w:rPr>
                <w:rFonts w:hAnsi="Times New Roman"/>
                <w:b/>
                <w:bCs/>
                <w:color w:val="000000"/>
                <w:sz w:val="18"/>
                <w:szCs w:val="18"/>
                <w:lang w:val="en-US"/>
              </w:rPr>
            </w:pPr>
          </w:p>
        </w:tc>
      </w:tr>
    </w:tbl>
    <w:p>
      <w:pPr>
        <w:autoSpaceDE w:val="0"/>
        <w:autoSpaceDN w:val="0"/>
        <w:spacing w:before="0" w:beforeAutospacing="1" w:after="0" w:afterAutospacing="1" w:line="580" w:lineRule="atLeast"/>
        <w:rPr>
          <w:lang w:val="en-US"/>
        </w:rPr>
      </w:pPr>
    </w:p>
    <w:p>
      <w:pPr>
        <w:autoSpaceDE w:val="0"/>
        <w:autoSpaceDN w:val="0"/>
        <w:spacing w:before="0" w:beforeAutospacing="1" w:after="0" w:afterAutospacing="1" w:line="580" w:lineRule="atLeast"/>
        <w:ind w:left="0" w:firstLine="600"/>
        <w:rPr>
          <w:sz w:val="32"/>
          <w:szCs w:val="32"/>
          <w:lang w:eastAsia="zh-CN"/>
        </w:rPr>
      </w:pPr>
    </w:p>
    <w:p>
      <w:pPr>
        <w:autoSpaceDE w:val="0"/>
        <w:autoSpaceDN w:val="0"/>
        <w:spacing w:before="0" w:beforeAutospacing="1" w:after="0" w:afterAutospacing="1" w:line="580" w:lineRule="atLeast"/>
        <w:ind w:left="0" w:firstLine="600"/>
        <w:rPr>
          <w:color w:val="auto"/>
        </w:rPr>
      </w:pPr>
      <w:r>
        <w:rPr>
          <w:color w:val="auto"/>
          <w:sz w:val="32"/>
          <w:szCs w:val="32"/>
          <w:lang w:eastAsia="zh-CN"/>
        </w:rPr>
        <w:t>四、其他重要事项的情况说明</w:t>
      </w:r>
    </w:p>
    <w:p>
      <w:pPr>
        <w:autoSpaceDE w:val="0"/>
        <w:autoSpaceDN w:val="0"/>
        <w:spacing w:before="0" w:beforeAutospacing="1" w:after="0" w:afterAutospacing="1" w:line="580" w:lineRule="atLeast"/>
        <w:ind w:left="0" w:firstLine="600"/>
        <w:rPr>
          <w:color w:val="auto"/>
        </w:rPr>
      </w:pPr>
      <w:r>
        <w:rPr>
          <w:color w:val="auto"/>
          <w:sz w:val="32"/>
          <w:szCs w:val="32"/>
          <w:lang w:eastAsia="zh-CN"/>
        </w:rPr>
        <w:t>（一）机关运行经费支出情况</w:t>
      </w:r>
    </w:p>
    <w:p>
      <w:pPr>
        <w:autoSpaceDE w:val="0"/>
        <w:autoSpaceDN w:val="0"/>
        <w:spacing w:before="0" w:beforeAutospacing="1" w:after="0" w:afterAutospacing="1" w:line="580" w:lineRule="atLeast"/>
        <w:ind w:left="0" w:firstLine="600"/>
        <w:rPr>
          <w:color w:val="auto"/>
        </w:rPr>
      </w:pPr>
      <w:r>
        <w:rPr>
          <w:color w:val="auto"/>
          <w:sz w:val="32"/>
          <w:szCs w:val="32"/>
          <w:lang w:eastAsia="zh-CN"/>
        </w:rPr>
        <w:t>本单位</w:t>
      </w:r>
      <w:r>
        <w:rPr>
          <w:rFonts w:hint="default" w:ascii="serif" w:eastAsia="serif" w:cs="serif"/>
          <w:color w:val="auto"/>
          <w:sz w:val="32"/>
          <w:szCs w:val="32"/>
          <w:lang w:val="en-US"/>
        </w:rPr>
        <w:t>2020</w:t>
      </w:r>
      <w:r>
        <w:rPr>
          <w:color w:val="auto"/>
          <w:sz w:val="32"/>
          <w:szCs w:val="32"/>
          <w:lang w:eastAsia="zh-CN"/>
        </w:rPr>
        <w:t>年度日常公用经费支出</w:t>
      </w:r>
      <w:r>
        <w:rPr>
          <w:color w:val="auto"/>
          <w:sz w:val="32"/>
          <w:szCs w:val="32"/>
          <w:lang w:val="en-US"/>
        </w:rPr>
        <w:t>6</w:t>
      </w:r>
      <w:r>
        <w:rPr>
          <w:rFonts w:hint="default" w:ascii="serif" w:eastAsia="serif" w:cs="serif"/>
          <w:color w:val="auto"/>
          <w:sz w:val="32"/>
          <w:szCs w:val="32"/>
          <w:lang w:val="en-US"/>
        </w:rPr>
        <w:t>.</w:t>
      </w:r>
      <w:r>
        <w:rPr>
          <w:color w:val="auto"/>
          <w:sz w:val="32"/>
          <w:szCs w:val="32"/>
          <w:lang w:val="en-US"/>
        </w:rPr>
        <w:t>50</w:t>
      </w:r>
      <w:r>
        <w:rPr>
          <w:color w:val="auto"/>
          <w:sz w:val="32"/>
          <w:szCs w:val="32"/>
          <w:lang w:eastAsia="zh-CN"/>
        </w:rPr>
        <w:t>万元，比</w:t>
      </w:r>
      <w:r>
        <w:rPr>
          <w:rFonts w:hint="default" w:ascii="serif" w:eastAsia="serif" w:cs="serif"/>
          <w:color w:val="auto"/>
          <w:sz w:val="32"/>
          <w:szCs w:val="32"/>
          <w:lang w:val="en-US"/>
        </w:rPr>
        <w:t>2019</w:t>
      </w:r>
      <w:r>
        <w:rPr>
          <w:color w:val="auto"/>
          <w:sz w:val="32"/>
          <w:szCs w:val="32"/>
          <w:lang w:eastAsia="zh-CN"/>
        </w:rPr>
        <w:t>年减少</w:t>
      </w:r>
      <w:r>
        <w:rPr>
          <w:rFonts w:hint="default" w:ascii="serif" w:eastAsia="serif" w:cs="serif"/>
          <w:color w:val="auto"/>
          <w:sz w:val="32"/>
          <w:szCs w:val="32"/>
          <w:lang w:val="en-US"/>
        </w:rPr>
        <w:t>3.18</w:t>
      </w:r>
      <w:r>
        <w:rPr>
          <w:color w:val="auto"/>
          <w:sz w:val="32"/>
          <w:szCs w:val="32"/>
          <w:lang w:eastAsia="zh-CN"/>
        </w:rPr>
        <w:t>万元，降低</w:t>
      </w:r>
      <w:r>
        <w:rPr>
          <w:color w:val="auto"/>
          <w:sz w:val="32"/>
          <w:szCs w:val="32"/>
          <w:lang w:val="en-US"/>
        </w:rPr>
        <w:t>19</w:t>
      </w:r>
      <w:r>
        <w:rPr>
          <w:rFonts w:hint="default" w:ascii="serif" w:eastAsia="serif" w:cs="serif"/>
          <w:color w:val="auto"/>
          <w:sz w:val="32"/>
          <w:szCs w:val="32"/>
          <w:lang w:val="en-US"/>
        </w:rPr>
        <w:t>.</w:t>
      </w:r>
      <w:r>
        <w:rPr>
          <w:color w:val="auto"/>
          <w:sz w:val="32"/>
          <w:szCs w:val="32"/>
          <w:lang w:val="en-US"/>
        </w:rPr>
        <w:t>27</w:t>
      </w:r>
      <w:r>
        <w:rPr>
          <w:rFonts w:hint="default" w:ascii="serif" w:eastAsia="serif" w:cs="serif"/>
          <w:color w:val="auto"/>
          <w:sz w:val="32"/>
          <w:szCs w:val="32"/>
          <w:lang w:val="en-US"/>
        </w:rPr>
        <w:t>%</w:t>
      </w:r>
      <w:r>
        <w:rPr>
          <w:color w:val="auto"/>
          <w:sz w:val="32"/>
          <w:szCs w:val="32"/>
          <w:lang w:eastAsia="zh-CN"/>
        </w:rPr>
        <w:t>。主要原因是：一是：年初预算数减少，当年公用经费相应减少</w:t>
      </w:r>
      <w:r>
        <w:rPr>
          <w:color w:val="auto"/>
          <w:sz w:val="32"/>
          <w:szCs w:val="32"/>
          <w:lang w:val="en-US"/>
        </w:rPr>
        <w:t>;</w:t>
      </w:r>
      <w:r>
        <w:rPr>
          <w:color w:val="auto"/>
          <w:sz w:val="32"/>
          <w:szCs w:val="32"/>
          <w:lang w:eastAsia="zh-CN"/>
        </w:rPr>
        <w:t>二是：严格执行相关规定，控制相关经费支出。</w:t>
      </w:r>
    </w:p>
    <w:p>
      <w:pPr>
        <w:autoSpaceDE w:val="0"/>
        <w:autoSpaceDN w:val="0"/>
        <w:spacing w:before="0" w:beforeAutospacing="1" w:after="0" w:afterAutospacing="1" w:line="580" w:lineRule="atLeast"/>
        <w:ind w:left="0" w:firstLine="600"/>
        <w:rPr>
          <w:color w:val="auto"/>
        </w:rPr>
      </w:pPr>
      <w:r>
        <w:rPr>
          <w:color w:val="auto"/>
          <w:sz w:val="32"/>
          <w:szCs w:val="32"/>
          <w:lang w:eastAsia="zh-CN"/>
        </w:rPr>
        <w:t>（二）政府采购支出情况</w:t>
      </w:r>
    </w:p>
    <w:p>
      <w:pPr>
        <w:autoSpaceDE w:val="0"/>
        <w:autoSpaceDN w:val="0"/>
        <w:spacing w:before="0" w:beforeAutospacing="1" w:after="0" w:afterAutospacing="1" w:line="580" w:lineRule="atLeast"/>
        <w:ind w:left="0" w:firstLine="600"/>
        <w:rPr>
          <w:color w:val="auto"/>
        </w:rPr>
      </w:pPr>
      <w:r>
        <w:rPr>
          <w:color w:val="auto"/>
          <w:sz w:val="32"/>
          <w:szCs w:val="32"/>
          <w:lang w:eastAsia="zh-CN"/>
        </w:rPr>
        <w:t>本单位</w:t>
      </w:r>
      <w:r>
        <w:rPr>
          <w:rFonts w:hint="default" w:ascii="serif" w:eastAsia="serif" w:cs="serif"/>
          <w:color w:val="auto"/>
          <w:sz w:val="32"/>
          <w:szCs w:val="32"/>
          <w:lang w:val="en-US"/>
        </w:rPr>
        <w:t>2020</w:t>
      </w:r>
      <w:r>
        <w:rPr>
          <w:color w:val="auto"/>
          <w:sz w:val="32"/>
          <w:szCs w:val="32"/>
          <w:lang w:eastAsia="zh-CN"/>
        </w:rPr>
        <w:t>年度政府采购支出合计</w:t>
      </w:r>
      <w:r>
        <w:rPr>
          <w:rFonts w:hint="default" w:ascii="serif" w:eastAsia="serif" w:cs="serif"/>
          <w:color w:val="auto"/>
          <w:sz w:val="32"/>
          <w:szCs w:val="32"/>
          <w:lang w:val="en-US"/>
        </w:rPr>
        <w:t>32.18</w:t>
      </w:r>
      <w:r>
        <w:rPr>
          <w:color w:val="auto"/>
          <w:sz w:val="32"/>
          <w:szCs w:val="32"/>
          <w:lang w:eastAsia="zh-CN"/>
        </w:rPr>
        <w:t>万元，其中：政府采购货物支出</w:t>
      </w:r>
      <w:r>
        <w:rPr>
          <w:rFonts w:hint="default" w:ascii="serif" w:eastAsia="serif" w:cs="serif"/>
          <w:color w:val="auto"/>
          <w:sz w:val="32"/>
          <w:szCs w:val="32"/>
          <w:lang w:val="en-US"/>
        </w:rPr>
        <w:t>21.46</w:t>
      </w:r>
      <w:r>
        <w:rPr>
          <w:color w:val="auto"/>
          <w:sz w:val="32"/>
          <w:szCs w:val="32"/>
          <w:lang w:eastAsia="zh-CN"/>
        </w:rPr>
        <w:t>万元，比</w:t>
      </w:r>
      <w:r>
        <w:rPr>
          <w:rFonts w:hint="default" w:ascii="serif" w:eastAsia="serif" w:cs="serif"/>
          <w:color w:val="auto"/>
          <w:sz w:val="32"/>
          <w:szCs w:val="32"/>
          <w:lang w:val="en-US"/>
        </w:rPr>
        <w:t>2019</w:t>
      </w:r>
      <w:r>
        <w:rPr>
          <w:color w:val="auto"/>
          <w:sz w:val="32"/>
          <w:szCs w:val="32"/>
          <w:lang w:eastAsia="zh-CN"/>
        </w:rPr>
        <w:t>年增加</w:t>
      </w:r>
      <w:r>
        <w:rPr>
          <w:rFonts w:hint="default" w:ascii="serif" w:eastAsia="serif" w:cs="serif"/>
          <w:color w:val="auto"/>
          <w:sz w:val="32"/>
          <w:szCs w:val="32"/>
          <w:lang w:val="en-US"/>
        </w:rPr>
        <w:t>0.77</w:t>
      </w:r>
      <w:r>
        <w:rPr>
          <w:color w:val="auto"/>
          <w:sz w:val="32"/>
          <w:szCs w:val="32"/>
          <w:lang w:eastAsia="zh-CN"/>
        </w:rPr>
        <w:t>万元，增长</w:t>
      </w:r>
      <w:r>
        <w:rPr>
          <w:rFonts w:hint="default" w:ascii="serif" w:eastAsia="serif" w:cs="serif"/>
          <w:color w:val="auto"/>
          <w:sz w:val="32"/>
          <w:szCs w:val="32"/>
          <w:lang w:val="en-US"/>
        </w:rPr>
        <w:t>3.70%</w:t>
      </w:r>
      <w:r>
        <w:rPr>
          <w:color w:val="auto"/>
          <w:sz w:val="32"/>
          <w:szCs w:val="32"/>
          <w:lang w:eastAsia="zh-CN"/>
        </w:rPr>
        <w:t>，主要原因是：</w:t>
      </w:r>
      <w:r>
        <w:rPr>
          <w:color w:val="auto"/>
          <w:sz w:val="32"/>
          <w:szCs w:val="32"/>
          <w:lang w:val="en-US"/>
        </w:rPr>
        <w:t>2020</w:t>
      </w:r>
      <w:r>
        <w:rPr>
          <w:color w:val="auto"/>
          <w:sz w:val="32"/>
          <w:szCs w:val="32"/>
          <w:lang w:eastAsia="zh-CN"/>
        </w:rPr>
        <w:t>年《这一代》杂志印刷费增长；政府采购工程支出</w:t>
      </w:r>
      <w:r>
        <w:rPr>
          <w:rFonts w:hint="default" w:ascii="serif" w:eastAsia="serif" w:cs="serif"/>
          <w:color w:val="auto"/>
          <w:sz w:val="32"/>
          <w:szCs w:val="32"/>
          <w:lang w:val="en-US"/>
        </w:rPr>
        <w:t>0.00</w:t>
      </w:r>
      <w:r>
        <w:rPr>
          <w:color w:val="auto"/>
          <w:sz w:val="32"/>
          <w:szCs w:val="32"/>
          <w:lang w:eastAsia="zh-CN"/>
        </w:rPr>
        <w:t>万元，比</w:t>
      </w:r>
      <w:r>
        <w:rPr>
          <w:rFonts w:hint="default" w:ascii="serif" w:eastAsia="serif" w:cs="serif"/>
          <w:color w:val="auto"/>
          <w:sz w:val="32"/>
          <w:szCs w:val="32"/>
          <w:lang w:val="en-US"/>
        </w:rPr>
        <w:t>2019</w:t>
      </w:r>
      <w:r>
        <w:rPr>
          <w:color w:val="auto"/>
          <w:sz w:val="32"/>
          <w:szCs w:val="32"/>
          <w:lang w:eastAsia="zh-CN"/>
        </w:rPr>
        <w:t>年增加（减少）</w:t>
      </w:r>
      <w:r>
        <w:rPr>
          <w:rFonts w:hint="default" w:ascii="serif" w:eastAsia="serif" w:cs="serif"/>
          <w:color w:val="auto"/>
          <w:sz w:val="32"/>
          <w:szCs w:val="32"/>
          <w:lang w:val="en-US"/>
        </w:rPr>
        <w:t>0.00</w:t>
      </w:r>
      <w:r>
        <w:rPr>
          <w:color w:val="auto"/>
          <w:sz w:val="32"/>
          <w:szCs w:val="32"/>
          <w:lang w:eastAsia="zh-CN"/>
        </w:rPr>
        <w:t>万元，增长</w:t>
      </w:r>
      <w:r>
        <w:rPr>
          <w:rFonts w:hint="default" w:ascii="serif" w:eastAsia="serif" w:cs="serif"/>
          <w:color w:val="auto"/>
          <w:sz w:val="32"/>
          <w:szCs w:val="32"/>
          <w:lang w:val="en-US"/>
        </w:rPr>
        <w:t>0.00%</w:t>
      </w:r>
      <w:r>
        <w:rPr>
          <w:color w:val="auto"/>
          <w:sz w:val="32"/>
          <w:szCs w:val="32"/>
          <w:lang w:eastAsia="zh-CN"/>
        </w:rPr>
        <w:t>；政府采购服务支出</w:t>
      </w:r>
      <w:r>
        <w:rPr>
          <w:rFonts w:hint="default" w:ascii="serif" w:eastAsia="serif" w:cs="serif"/>
          <w:color w:val="auto"/>
          <w:sz w:val="32"/>
          <w:szCs w:val="32"/>
          <w:lang w:val="en-US"/>
        </w:rPr>
        <w:t>10.71</w:t>
      </w:r>
      <w:r>
        <w:rPr>
          <w:color w:val="auto"/>
          <w:sz w:val="32"/>
          <w:szCs w:val="32"/>
          <w:lang w:eastAsia="zh-CN"/>
        </w:rPr>
        <w:t>万元，比</w:t>
      </w:r>
      <w:r>
        <w:rPr>
          <w:rFonts w:hint="default" w:ascii="serif" w:eastAsia="serif" w:cs="serif"/>
          <w:color w:val="auto"/>
          <w:sz w:val="32"/>
          <w:szCs w:val="32"/>
          <w:lang w:val="en-US"/>
        </w:rPr>
        <w:t>2019</w:t>
      </w:r>
      <w:r>
        <w:rPr>
          <w:color w:val="auto"/>
          <w:sz w:val="32"/>
          <w:szCs w:val="32"/>
          <w:lang w:eastAsia="zh-CN"/>
        </w:rPr>
        <w:t>年增加</w:t>
      </w:r>
      <w:r>
        <w:rPr>
          <w:rFonts w:hint="default" w:ascii="serif" w:eastAsia="serif" w:cs="serif"/>
          <w:color w:val="auto"/>
          <w:sz w:val="32"/>
          <w:szCs w:val="32"/>
          <w:lang w:val="en-US"/>
        </w:rPr>
        <w:t>7.71</w:t>
      </w:r>
      <w:r>
        <w:rPr>
          <w:color w:val="auto"/>
          <w:sz w:val="32"/>
          <w:szCs w:val="32"/>
          <w:lang w:eastAsia="zh-CN"/>
        </w:rPr>
        <w:t>万元，增长</w:t>
      </w:r>
      <w:r>
        <w:rPr>
          <w:rFonts w:hint="default" w:ascii="serif" w:eastAsia="serif" w:cs="serif"/>
          <w:color w:val="auto"/>
          <w:sz w:val="32"/>
          <w:szCs w:val="32"/>
          <w:lang w:val="en-US"/>
        </w:rPr>
        <w:t>257.00%</w:t>
      </w:r>
      <w:r>
        <w:rPr>
          <w:color w:val="auto"/>
          <w:sz w:val="32"/>
          <w:szCs w:val="32"/>
          <w:lang w:eastAsia="zh-CN"/>
        </w:rPr>
        <w:t>，主要原因是：</w:t>
      </w:r>
      <w:r>
        <w:rPr>
          <w:color w:val="auto"/>
          <w:sz w:val="32"/>
          <w:szCs w:val="32"/>
          <w:lang w:val="en-US"/>
        </w:rPr>
        <w:t>2020</w:t>
      </w:r>
      <w:r>
        <w:rPr>
          <w:color w:val="auto"/>
          <w:sz w:val="32"/>
          <w:szCs w:val="32"/>
          <w:lang w:eastAsia="zh-CN"/>
        </w:rPr>
        <w:t>年增加新媒体项目服务采购。授予中小企业合同金额</w:t>
      </w:r>
      <w:r>
        <w:rPr>
          <w:rFonts w:hint="default" w:ascii="serif" w:eastAsia="serif" w:cs="serif"/>
          <w:color w:val="auto"/>
          <w:sz w:val="32"/>
          <w:szCs w:val="32"/>
          <w:lang w:val="en-US"/>
        </w:rPr>
        <w:t>32.18</w:t>
      </w:r>
      <w:r>
        <w:rPr>
          <w:color w:val="auto"/>
          <w:sz w:val="32"/>
          <w:szCs w:val="32"/>
          <w:lang w:eastAsia="zh-CN"/>
        </w:rPr>
        <w:t>万元，占政府采购支出合同总额的</w:t>
      </w:r>
      <w:r>
        <w:rPr>
          <w:color w:val="auto"/>
          <w:sz w:val="32"/>
          <w:szCs w:val="32"/>
          <w:lang w:val="en-US"/>
        </w:rPr>
        <w:t>100</w:t>
      </w:r>
      <w:r>
        <w:rPr>
          <w:rFonts w:hint="default" w:ascii="serif" w:eastAsia="serif" w:cs="serif"/>
          <w:color w:val="auto"/>
          <w:sz w:val="32"/>
          <w:szCs w:val="32"/>
          <w:lang w:val="en-US"/>
        </w:rPr>
        <w:t>%</w:t>
      </w:r>
      <w:r>
        <w:rPr>
          <w:color w:val="auto"/>
          <w:sz w:val="32"/>
          <w:szCs w:val="32"/>
          <w:lang w:eastAsia="zh-CN"/>
        </w:rPr>
        <w:t>。其中：授予小微企业合同金额</w:t>
      </w:r>
      <w:r>
        <w:rPr>
          <w:rFonts w:hint="default" w:ascii="serif" w:eastAsia="serif" w:cs="serif"/>
          <w:color w:val="auto"/>
          <w:sz w:val="32"/>
          <w:szCs w:val="32"/>
          <w:lang w:val="en-US"/>
        </w:rPr>
        <w:t>24.18</w:t>
      </w:r>
      <w:r>
        <w:rPr>
          <w:color w:val="auto"/>
          <w:sz w:val="32"/>
          <w:szCs w:val="32"/>
          <w:lang w:eastAsia="zh-CN"/>
        </w:rPr>
        <w:t>万元，占政府采购支出合同总额的</w:t>
      </w:r>
      <w:r>
        <w:rPr>
          <w:color w:val="auto"/>
          <w:sz w:val="32"/>
          <w:szCs w:val="32"/>
          <w:lang w:val="en-US"/>
        </w:rPr>
        <w:t>75</w:t>
      </w:r>
      <w:r>
        <w:rPr>
          <w:rFonts w:hint="default" w:ascii="serif" w:eastAsia="serif" w:cs="serif"/>
          <w:color w:val="auto"/>
          <w:sz w:val="32"/>
          <w:szCs w:val="32"/>
          <w:lang w:val="en-US"/>
        </w:rPr>
        <w:t>.</w:t>
      </w:r>
      <w:r>
        <w:rPr>
          <w:color w:val="auto"/>
          <w:sz w:val="32"/>
          <w:szCs w:val="32"/>
          <w:lang w:val="en-US"/>
        </w:rPr>
        <w:t>14</w:t>
      </w:r>
      <w:r>
        <w:rPr>
          <w:rFonts w:hint="default" w:ascii="serif" w:eastAsia="serif" w:cs="serif"/>
          <w:color w:val="auto"/>
          <w:sz w:val="32"/>
          <w:szCs w:val="32"/>
          <w:lang w:val="en-US"/>
        </w:rPr>
        <w:t>%</w:t>
      </w:r>
      <w:r>
        <w:rPr>
          <w:color w:val="auto"/>
          <w:sz w:val="32"/>
          <w:szCs w:val="32"/>
          <w:lang w:eastAsia="zh-CN"/>
        </w:rPr>
        <w:t>。</w:t>
      </w:r>
    </w:p>
    <w:p>
      <w:pPr>
        <w:autoSpaceDE w:val="0"/>
        <w:autoSpaceDN w:val="0"/>
        <w:spacing w:before="0" w:beforeAutospacing="1" w:after="0" w:afterAutospacing="1" w:line="580" w:lineRule="atLeast"/>
        <w:ind w:left="0" w:firstLine="600"/>
        <w:rPr>
          <w:color w:val="auto"/>
        </w:rPr>
      </w:pPr>
      <w:r>
        <w:rPr>
          <w:color w:val="auto"/>
          <w:sz w:val="32"/>
          <w:szCs w:val="32"/>
          <w:lang w:eastAsia="zh-CN"/>
        </w:rPr>
        <w:t>（三）国有资产占用情况</w:t>
      </w:r>
    </w:p>
    <w:p>
      <w:pPr>
        <w:autoSpaceDE w:val="0"/>
        <w:autoSpaceDN w:val="0"/>
        <w:spacing w:before="0" w:beforeAutospacing="1" w:after="0" w:afterAutospacing="1" w:line="580" w:lineRule="atLeast"/>
        <w:ind w:left="0" w:firstLine="600"/>
      </w:pPr>
      <w:r>
        <w:rPr>
          <w:color w:val="auto"/>
          <w:sz w:val="32"/>
          <w:szCs w:val="32"/>
          <w:lang w:eastAsia="zh-CN"/>
        </w:rPr>
        <w:t>截至</w:t>
      </w:r>
      <w:r>
        <w:rPr>
          <w:rFonts w:hint="default" w:ascii="serif" w:eastAsia="serif" w:cs="serif"/>
          <w:color w:val="auto"/>
          <w:sz w:val="32"/>
          <w:szCs w:val="32"/>
          <w:lang w:val="en-US"/>
        </w:rPr>
        <w:t>2020</w:t>
      </w:r>
      <w:r>
        <w:rPr>
          <w:color w:val="auto"/>
          <w:sz w:val="32"/>
          <w:szCs w:val="32"/>
          <w:lang w:eastAsia="zh-CN"/>
        </w:rPr>
        <w:t>年</w:t>
      </w:r>
      <w:r>
        <w:rPr>
          <w:rFonts w:hint="default" w:ascii="serif" w:eastAsia="serif" w:cs="serif"/>
          <w:color w:val="auto"/>
          <w:sz w:val="32"/>
          <w:szCs w:val="32"/>
          <w:lang w:val="en-US"/>
        </w:rPr>
        <w:t>12</w:t>
      </w:r>
      <w:r>
        <w:rPr>
          <w:color w:val="auto"/>
          <w:sz w:val="32"/>
          <w:szCs w:val="32"/>
          <w:lang w:eastAsia="zh-CN"/>
        </w:rPr>
        <w:t>月</w:t>
      </w:r>
      <w:r>
        <w:rPr>
          <w:rFonts w:hint="default" w:ascii="serif" w:eastAsia="serif" w:cs="serif"/>
          <w:color w:val="auto"/>
          <w:sz w:val="32"/>
          <w:szCs w:val="32"/>
          <w:lang w:val="en-US"/>
        </w:rPr>
        <w:t>31</w:t>
      </w:r>
      <w:r>
        <w:rPr>
          <w:color w:val="auto"/>
          <w:sz w:val="32"/>
          <w:szCs w:val="32"/>
          <w:lang w:eastAsia="zh-CN"/>
        </w:rPr>
        <w:t>日，本单位共有车辆</w:t>
      </w:r>
      <w:r>
        <w:rPr>
          <w:rFonts w:hint="default" w:ascii="serif" w:eastAsia="serif" w:cs="serif"/>
          <w:color w:val="auto"/>
          <w:sz w:val="32"/>
          <w:szCs w:val="32"/>
          <w:lang w:val="en-US"/>
        </w:rPr>
        <w:t>1</w:t>
      </w:r>
      <w:r>
        <w:rPr>
          <w:color w:val="auto"/>
          <w:sz w:val="32"/>
          <w:szCs w:val="32"/>
          <w:lang w:eastAsia="zh-CN"/>
        </w:rPr>
        <w:t>辆。其中，副部（省）级及以上领导用车</w:t>
      </w:r>
      <w:r>
        <w:rPr>
          <w:rFonts w:hint="default" w:ascii="serif" w:eastAsia="serif" w:cs="serif"/>
          <w:color w:val="auto"/>
          <w:sz w:val="32"/>
          <w:szCs w:val="32"/>
          <w:lang w:val="en-US"/>
        </w:rPr>
        <w:t>0</w:t>
      </w:r>
      <w:r>
        <w:rPr>
          <w:color w:val="auto"/>
          <w:sz w:val="32"/>
          <w:szCs w:val="32"/>
          <w:lang w:eastAsia="zh-CN"/>
        </w:rPr>
        <w:t>辆</w:t>
      </w:r>
      <w:r>
        <w:rPr>
          <w:color w:val="auto"/>
          <w:sz w:val="32"/>
          <w:szCs w:val="32"/>
          <w:lang w:val="en-US"/>
        </w:rPr>
        <w:t>,</w:t>
      </w:r>
      <w:r>
        <w:rPr>
          <w:rFonts w:hint="default" w:ascii="serif" w:eastAsia="serif" w:cs="serif"/>
          <w:color w:val="auto"/>
          <w:sz w:val="32"/>
          <w:szCs w:val="32"/>
          <w:lang w:val="en-US"/>
        </w:rPr>
        <w:t>;</w:t>
      </w:r>
      <w:r>
        <w:rPr>
          <w:color w:val="auto"/>
          <w:sz w:val="32"/>
          <w:szCs w:val="32"/>
          <w:lang w:eastAsia="zh-CN"/>
        </w:rPr>
        <w:t>主要领导干部用车</w:t>
      </w:r>
      <w:r>
        <w:rPr>
          <w:rFonts w:hint="default" w:ascii="serif" w:eastAsia="serif" w:cs="serif"/>
          <w:color w:val="auto"/>
          <w:sz w:val="32"/>
          <w:szCs w:val="32"/>
          <w:lang w:val="en-US"/>
        </w:rPr>
        <w:t>0</w:t>
      </w:r>
      <w:r>
        <w:rPr>
          <w:color w:val="auto"/>
          <w:sz w:val="32"/>
          <w:szCs w:val="32"/>
          <w:lang w:eastAsia="zh-CN"/>
        </w:rPr>
        <w:t>辆，</w:t>
      </w:r>
      <w:r>
        <w:rPr>
          <w:rFonts w:hint="default" w:ascii="serif" w:eastAsia="serif" w:cs="serif"/>
          <w:color w:val="auto"/>
          <w:sz w:val="32"/>
          <w:szCs w:val="32"/>
          <w:lang w:val="en-US"/>
        </w:rPr>
        <w:t>;</w:t>
      </w:r>
      <w:r>
        <w:rPr>
          <w:color w:val="auto"/>
          <w:sz w:val="32"/>
          <w:szCs w:val="32"/>
          <w:lang w:eastAsia="zh-CN"/>
        </w:rPr>
        <w:t>机要通信用车</w:t>
      </w:r>
      <w:r>
        <w:rPr>
          <w:rFonts w:hint="default" w:ascii="serif" w:eastAsia="serif" w:cs="serif"/>
          <w:color w:val="auto"/>
          <w:sz w:val="32"/>
          <w:szCs w:val="32"/>
          <w:lang w:val="en-US"/>
        </w:rPr>
        <w:t>0</w:t>
      </w:r>
      <w:r>
        <w:rPr>
          <w:color w:val="auto"/>
          <w:sz w:val="32"/>
          <w:szCs w:val="32"/>
          <w:lang w:eastAsia="zh-CN"/>
        </w:rPr>
        <w:t>辆，</w:t>
      </w:r>
      <w:r>
        <w:rPr>
          <w:rFonts w:hint="default" w:ascii="serif" w:eastAsia="serif" w:cs="serif"/>
          <w:color w:val="auto"/>
          <w:sz w:val="32"/>
          <w:szCs w:val="32"/>
          <w:lang w:val="en-US"/>
        </w:rPr>
        <w:t>;</w:t>
      </w:r>
      <w:r>
        <w:rPr>
          <w:color w:val="auto"/>
          <w:sz w:val="32"/>
          <w:szCs w:val="32"/>
          <w:lang w:eastAsia="zh-CN"/>
        </w:rPr>
        <w:t>应急保障用车</w:t>
      </w:r>
      <w:r>
        <w:rPr>
          <w:rFonts w:hint="default" w:ascii="serif" w:eastAsia="serif" w:cs="serif"/>
          <w:color w:val="auto"/>
          <w:sz w:val="32"/>
          <w:szCs w:val="32"/>
          <w:lang w:val="en-US"/>
        </w:rPr>
        <w:t>0</w:t>
      </w:r>
      <w:r>
        <w:rPr>
          <w:color w:val="auto"/>
          <w:sz w:val="32"/>
          <w:szCs w:val="32"/>
          <w:lang w:eastAsia="zh-CN"/>
        </w:rPr>
        <w:t>辆</w:t>
      </w:r>
      <w:r>
        <w:rPr>
          <w:rFonts w:hint="default" w:ascii="serif" w:eastAsia="serif" w:cs="serif"/>
          <w:color w:val="auto"/>
          <w:sz w:val="32"/>
          <w:szCs w:val="32"/>
          <w:lang w:val="en-US"/>
        </w:rPr>
        <w:t>;</w:t>
      </w:r>
      <w:r>
        <w:rPr>
          <w:color w:val="auto"/>
          <w:sz w:val="32"/>
          <w:szCs w:val="32"/>
          <w:lang w:eastAsia="zh-CN"/>
        </w:rPr>
        <w:t>执法执勤用车</w:t>
      </w:r>
      <w:r>
        <w:rPr>
          <w:rFonts w:hint="default" w:ascii="serif" w:eastAsia="serif" w:cs="serif"/>
          <w:color w:val="auto"/>
          <w:sz w:val="32"/>
          <w:szCs w:val="32"/>
          <w:lang w:val="en-US"/>
        </w:rPr>
        <w:t>0</w:t>
      </w:r>
      <w:r>
        <w:rPr>
          <w:color w:val="auto"/>
          <w:sz w:val="32"/>
          <w:szCs w:val="32"/>
          <w:lang w:eastAsia="zh-CN"/>
        </w:rPr>
        <w:t>辆；特种专业技术用车</w:t>
      </w:r>
      <w:r>
        <w:rPr>
          <w:rFonts w:hint="default" w:ascii="serif" w:eastAsia="serif" w:cs="serif"/>
          <w:color w:val="auto"/>
          <w:sz w:val="32"/>
          <w:szCs w:val="32"/>
          <w:lang w:val="en-US"/>
        </w:rPr>
        <w:t>0</w:t>
      </w:r>
      <w:r>
        <w:rPr>
          <w:color w:val="auto"/>
          <w:sz w:val="32"/>
          <w:szCs w:val="32"/>
          <w:lang w:eastAsia="zh-CN"/>
        </w:rPr>
        <w:t>辆；离退休干部用车</w:t>
      </w:r>
      <w:r>
        <w:rPr>
          <w:rFonts w:hint="default" w:ascii="serif" w:eastAsia="serif" w:cs="serif"/>
          <w:color w:val="auto"/>
          <w:sz w:val="32"/>
          <w:szCs w:val="32"/>
          <w:lang w:val="en-US"/>
        </w:rPr>
        <w:t>0</w:t>
      </w:r>
      <w:r>
        <w:rPr>
          <w:color w:val="auto"/>
          <w:sz w:val="32"/>
          <w:szCs w:val="32"/>
          <w:lang w:eastAsia="zh-CN"/>
        </w:rPr>
        <w:t>辆；其他用车</w:t>
      </w:r>
      <w:r>
        <w:rPr>
          <w:rFonts w:hint="default" w:ascii="serif" w:eastAsia="serif" w:cs="serif"/>
          <w:color w:val="auto"/>
          <w:sz w:val="32"/>
          <w:szCs w:val="32"/>
          <w:lang w:val="en-US"/>
        </w:rPr>
        <w:t>1</w:t>
      </w:r>
      <w:r>
        <w:rPr>
          <w:color w:val="auto"/>
          <w:sz w:val="32"/>
          <w:szCs w:val="32"/>
          <w:lang w:eastAsia="zh-CN"/>
        </w:rPr>
        <w:t>辆，主要是用于日常办公用车，</w:t>
      </w:r>
      <w:r>
        <w:rPr>
          <w:color w:val="auto"/>
          <w:sz w:val="32"/>
          <w:szCs w:val="32"/>
          <w:lang w:val="en-US"/>
        </w:rPr>
        <w:t>2020</w:t>
      </w:r>
      <w:r>
        <w:rPr>
          <w:color w:val="auto"/>
          <w:sz w:val="32"/>
          <w:szCs w:val="32"/>
          <w:lang w:eastAsia="zh-CN"/>
        </w:rPr>
        <w:t>年未发生相关车辆支出。单位价值</w:t>
      </w:r>
      <w:r>
        <w:rPr>
          <w:rFonts w:hint="default" w:ascii="serif" w:eastAsia="serif" w:cs="serif"/>
          <w:color w:val="auto"/>
          <w:sz w:val="32"/>
          <w:szCs w:val="32"/>
          <w:lang w:val="en-US"/>
        </w:rPr>
        <w:t>50</w:t>
      </w:r>
      <w:r>
        <w:rPr>
          <w:color w:val="auto"/>
          <w:sz w:val="32"/>
          <w:szCs w:val="32"/>
          <w:lang w:eastAsia="zh-CN"/>
        </w:rPr>
        <w:t>万元以上通用设备</w:t>
      </w:r>
      <w:r>
        <w:rPr>
          <w:rFonts w:hint="default" w:ascii="serif" w:eastAsia="serif" w:cs="serif"/>
          <w:color w:val="auto"/>
          <w:sz w:val="32"/>
          <w:szCs w:val="32"/>
          <w:lang w:val="en-US"/>
        </w:rPr>
        <w:t>0</w:t>
      </w:r>
      <w:r>
        <w:rPr>
          <w:color w:val="auto"/>
          <w:sz w:val="32"/>
          <w:szCs w:val="32"/>
          <w:lang w:eastAsia="zh-CN"/>
        </w:rPr>
        <w:t>台（套），比</w:t>
      </w:r>
      <w:r>
        <w:rPr>
          <w:rFonts w:hint="default" w:ascii="serif" w:eastAsia="serif" w:cs="serif"/>
          <w:color w:val="auto"/>
          <w:sz w:val="32"/>
          <w:szCs w:val="32"/>
          <w:lang w:val="en-US"/>
        </w:rPr>
        <w:t>2019</w:t>
      </w:r>
      <w:r>
        <w:rPr>
          <w:color w:val="auto"/>
          <w:sz w:val="32"/>
          <w:szCs w:val="32"/>
          <w:lang w:eastAsia="zh-CN"/>
        </w:rPr>
        <w:t>年增加</w:t>
      </w:r>
      <w:r>
        <w:rPr>
          <w:rFonts w:hint="default" w:ascii="serif" w:eastAsia="serif" w:cs="serif"/>
          <w:color w:val="auto"/>
          <w:sz w:val="32"/>
          <w:szCs w:val="32"/>
          <w:lang w:val="en-US"/>
        </w:rPr>
        <w:t>0.00</w:t>
      </w:r>
      <w:r>
        <w:rPr>
          <w:color w:val="auto"/>
          <w:sz w:val="32"/>
          <w:szCs w:val="32"/>
          <w:lang w:eastAsia="zh-CN"/>
        </w:rPr>
        <w:t>台（套）</w:t>
      </w:r>
      <w:r>
        <w:rPr>
          <w:rFonts w:hint="default" w:ascii="serif" w:eastAsia="serif" w:cs="serif"/>
          <w:color w:val="auto"/>
          <w:sz w:val="32"/>
          <w:szCs w:val="32"/>
          <w:lang w:val="en-US"/>
        </w:rPr>
        <w:t>;</w:t>
      </w:r>
      <w:r>
        <w:rPr>
          <w:color w:val="auto"/>
          <w:sz w:val="32"/>
          <w:szCs w:val="32"/>
          <w:lang w:eastAsia="zh-CN"/>
        </w:rPr>
        <w:t>单位价值</w:t>
      </w:r>
      <w:r>
        <w:rPr>
          <w:rFonts w:hint="default" w:ascii="serif" w:eastAsia="serif" w:cs="serif"/>
          <w:color w:val="auto"/>
          <w:sz w:val="32"/>
          <w:szCs w:val="32"/>
          <w:lang w:val="en-US"/>
        </w:rPr>
        <w:t>100</w:t>
      </w:r>
      <w:r>
        <w:rPr>
          <w:color w:val="auto"/>
          <w:sz w:val="32"/>
          <w:szCs w:val="32"/>
          <w:lang w:eastAsia="zh-CN"/>
        </w:rPr>
        <w:t>万元以上专用设备</w:t>
      </w:r>
      <w:r>
        <w:rPr>
          <w:rFonts w:hint="default" w:ascii="serif" w:eastAsia="serif" w:cs="serif"/>
          <w:color w:val="auto"/>
          <w:sz w:val="32"/>
          <w:szCs w:val="32"/>
          <w:lang w:val="en-US"/>
        </w:rPr>
        <w:t>0</w:t>
      </w:r>
      <w:r>
        <w:rPr>
          <w:color w:val="auto"/>
          <w:sz w:val="32"/>
          <w:szCs w:val="32"/>
          <w:lang w:eastAsia="zh-CN"/>
        </w:rPr>
        <w:t>台（套），比</w:t>
      </w:r>
      <w:r>
        <w:rPr>
          <w:rFonts w:hint="default" w:ascii="serif" w:eastAsia="serif" w:cs="serif"/>
          <w:color w:val="auto"/>
          <w:sz w:val="32"/>
          <w:szCs w:val="32"/>
          <w:lang w:val="en-US"/>
        </w:rPr>
        <w:t>2019</w:t>
      </w:r>
      <w:r>
        <w:rPr>
          <w:color w:val="auto"/>
          <w:sz w:val="32"/>
          <w:szCs w:val="32"/>
          <w:lang w:eastAsia="zh-CN"/>
        </w:rPr>
        <w:t>年增加</w:t>
      </w:r>
      <w:r>
        <w:rPr>
          <w:rFonts w:hint="default" w:ascii="serif" w:eastAsia="serif" w:cs="serif"/>
          <w:color w:val="auto"/>
          <w:sz w:val="32"/>
          <w:szCs w:val="32"/>
          <w:lang w:val="en-US"/>
        </w:rPr>
        <w:t>0.00</w:t>
      </w:r>
      <w:r>
        <w:rPr>
          <w:color w:val="auto"/>
          <w:sz w:val="32"/>
          <w:szCs w:val="32"/>
          <w:lang w:eastAsia="zh-CN"/>
        </w:rPr>
        <w:t>台（套）。</w:t>
      </w:r>
      <w:r>
        <w:rPr>
          <w:sz w:val="32"/>
          <w:szCs w:val="32"/>
          <w:lang w:val="en-US"/>
        </w:rPr>
        <w:t> </w:t>
      </w:r>
    </w:p>
    <w:p>
      <w:pPr>
        <w:autoSpaceDE w:val="0"/>
        <w:autoSpaceDN w:val="0"/>
        <w:spacing w:before="0" w:beforeAutospacing="1" w:after="0" w:afterAutospacing="1" w:line="580" w:lineRule="atLeast"/>
        <w:ind w:left="0" w:firstLine="600"/>
      </w:pPr>
      <w:r>
        <w:rPr>
          <w:b/>
          <w:bCs/>
          <w:sz w:val="32"/>
          <w:szCs w:val="32"/>
          <w:lang w:eastAsia="zh-CN"/>
        </w:rPr>
        <w:t>第三部分</w:t>
      </w:r>
      <w:r>
        <w:rPr>
          <w:rFonts w:hint="default" w:ascii="serif" w:eastAsia="serif" w:cs="serif"/>
          <w:b/>
          <w:bCs/>
          <w:sz w:val="32"/>
          <w:szCs w:val="32"/>
          <w:lang w:eastAsia="zh-CN"/>
        </w:rPr>
        <w:t xml:space="preserve"> </w:t>
      </w:r>
      <w:r>
        <w:rPr>
          <w:b/>
          <w:bCs/>
          <w:sz w:val="32"/>
          <w:szCs w:val="32"/>
          <w:lang w:eastAsia="zh-CN"/>
        </w:rPr>
        <w:t>名词解释</w:t>
      </w:r>
    </w:p>
    <w:p>
      <w:pPr>
        <w:autoSpaceDE w:val="0"/>
        <w:autoSpaceDN w:val="0"/>
        <w:spacing w:before="0" w:beforeAutospacing="1" w:after="0" w:afterAutospacing="1" w:line="580" w:lineRule="atLeast"/>
        <w:ind w:left="0" w:firstLine="600"/>
      </w:pPr>
      <w:r>
        <w:rPr>
          <w:sz w:val="32"/>
          <w:szCs w:val="32"/>
          <w:lang w:eastAsia="zh-CN"/>
        </w:rPr>
        <w:t>（一）财政拨款收入：指本年度从本级财政部门取得的财政拨款，包括一般公共预算财政拨款、政府性基金预算财政拨款和国有资本经营预算财政拨款。</w:t>
      </w:r>
    </w:p>
    <w:p>
      <w:pPr>
        <w:autoSpaceDE w:val="0"/>
        <w:autoSpaceDN w:val="0"/>
        <w:spacing w:before="0" w:beforeAutospacing="1" w:after="0" w:afterAutospacing="1" w:line="580" w:lineRule="atLeast"/>
        <w:ind w:left="0" w:firstLine="600"/>
      </w:pPr>
      <w:r>
        <w:rPr>
          <w:sz w:val="32"/>
          <w:szCs w:val="32"/>
          <w:lang w:eastAsia="zh-CN"/>
        </w:rPr>
        <w:t>（二）事业收入：指事业单位开展专业业务活动及其辅助活动取得的收入；事业单位收到的财政专户实际核拨的教育收费等资金。</w:t>
      </w:r>
    </w:p>
    <w:p>
      <w:pPr>
        <w:autoSpaceDE w:val="0"/>
        <w:autoSpaceDN w:val="0"/>
        <w:spacing w:before="0" w:beforeAutospacing="1" w:after="0" w:afterAutospacing="1" w:line="580" w:lineRule="atLeast"/>
        <w:ind w:left="0" w:firstLine="600"/>
      </w:pPr>
      <w:r>
        <w:rPr>
          <w:sz w:val="32"/>
          <w:szCs w:val="32"/>
          <w:lang w:eastAsia="zh-CN"/>
        </w:rPr>
        <w:t>（三）经营收入：指事业单位在专业业务活动及其辅助活动之外开展非独立核算经营活动取得的收入。</w:t>
      </w:r>
    </w:p>
    <w:p>
      <w:pPr>
        <w:autoSpaceDE w:val="0"/>
        <w:autoSpaceDN w:val="0"/>
        <w:spacing w:before="0" w:beforeAutospacing="1" w:after="0" w:afterAutospacing="1" w:line="580" w:lineRule="atLeast"/>
        <w:ind w:left="0" w:firstLine="600"/>
      </w:pPr>
      <w:r>
        <w:rPr>
          <w:sz w:val="32"/>
          <w:szCs w:val="32"/>
          <w:lang w:eastAsia="zh-CN"/>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autoSpaceDE w:val="0"/>
        <w:autoSpaceDN w:val="0"/>
        <w:spacing w:before="0" w:beforeAutospacing="1" w:after="0" w:afterAutospacing="1" w:line="580" w:lineRule="atLeast"/>
        <w:ind w:left="0" w:firstLine="600"/>
      </w:pPr>
      <w:r>
        <w:rPr>
          <w:sz w:val="32"/>
          <w:szCs w:val="32"/>
          <w:lang w:eastAsia="zh-CN"/>
        </w:rPr>
        <w:t>（五）使用非财政拨款结余：指事业单位使用以前年度积累的非财政拨款结余弥补当年收支差额的金额。</w:t>
      </w:r>
    </w:p>
    <w:p>
      <w:pPr>
        <w:autoSpaceDE w:val="0"/>
        <w:autoSpaceDN w:val="0"/>
        <w:spacing w:before="0" w:beforeAutospacing="1" w:after="0" w:afterAutospacing="1" w:line="580" w:lineRule="atLeast"/>
        <w:ind w:left="0" w:firstLine="600"/>
      </w:pPr>
      <w:r>
        <w:rPr>
          <w:sz w:val="32"/>
          <w:szCs w:val="32"/>
          <w:lang w:eastAsia="zh-CN"/>
        </w:rPr>
        <w:t>（六）年初结转和结余：</w:t>
      </w:r>
      <w:r>
        <w:rPr>
          <w:sz w:val="32"/>
          <w:szCs w:val="32"/>
          <w:shd w:val="clear" w:fill="FFFFFF"/>
          <w:lang w:eastAsia="zh-CN"/>
        </w:rPr>
        <w:t>指以前年度支出预算因客观条件变化未执行完毕、结转到本年度按有关规定继续使用的资金。</w:t>
      </w:r>
    </w:p>
    <w:p>
      <w:pPr>
        <w:autoSpaceDE w:val="0"/>
        <w:autoSpaceDN w:val="0"/>
        <w:spacing w:before="0" w:beforeAutospacing="1" w:after="0" w:afterAutospacing="1" w:line="580" w:lineRule="atLeast"/>
        <w:ind w:left="0" w:firstLine="600"/>
      </w:pPr>
      <w:r>
        <w:rPr>
          <w:sz w:val="32"/>
          <w:szCs w:val="32"/>
          <w:lang w:eastAsia="zh-CN"/>
        </w:rPr>
        <w:t>（七）结余分配</w:t>
      </w:r>
      <w:r>
        <w:rPr>
          <w:sz w:val="32"/>
          <w:szCs w:val="32"/>
          <w:shd w:val="clear" w:fill="FFFFFF"/>
          <w:lang w:eastAsia="zh-CN"/>
        </w:rPr>
        <w:t>：指事业单位按照会计制度规定缴纳的所得税以及从非财政拨款结余中提取的职工福利基金、事业基金等。</w:t>
      </w:r>
    </w:p>
    <w:p>
      <w:pPr>
        <w:autoSpaceDE w:val="0"/>
        <w:autoSpaceDN w:val="0"/>
        <w:spacing w:before="0" w:beforeAutospacing="1" w:after="0" w:afterAutospacing="1" w:line="580" w:lineRule="atLeast"/>
        <w:ind w:left="0" w:firstLine="600"/>
      </w:pPr>
      <w:r>
        <w:rPr>
          <w:sz w:val="32"/>
          <w:szCs w:val="32"/>
          <w:lang w:eastAsia="zh-CN"/>
        </w:rPr>
        <w:t>（八）年末结转和结余</w:t>
      </w:r>
      <w:r>
        <w:rPr>
          <w:sz w:val="32"/>
          <w:szCs w:val="32"/>
          <w:shd w:val="clear" w:fill="FFFFFF"/>
          <w:lang w:eastAsia="zh-CN"/>
        </w:rPr>
        <w:t>：指单位本年度或以前年度预算安排、因客观条件发生变化未全部执行或未执行，结转到以后年度继续使用的资金，或项目已完成等产生的结余资金。</w:t>
      </w:r>
    </w:p>
    <w:p>
      <w:pPr>
        <w:autoSpaceDE w:val="0"/>
        <w:autoSpaceDN w:val="0"/>
        <w:spacing w:before="0" w:beforeAutospacing="1" w:after="0" w:afterAutospacing="1" w:line="580" w:lineRule="atLeast"/>
        <w:ind w:left="0" w:firstLine="600"/>
      </w:pPr>
      <w:r>
        <w:rPr>
          <w:sz w:val="32"/>
          <w:szCs w:val="32"/>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utoSpaceDE w:val="0"/>
        <w:autoSpaceDN w:val="0"/>
        <w:spacing w:before="0" w:beforeAutospacing="1" w:after="0" w:afterAutospacing="1" w:line="580" w:lineRule="atLeast"/>
        <w:ind w:left="0" w:firstLine="600"/>
      </w:pPr>
      <w:r>
        <w:rPr>
          <w:sz w:val="32"/>
          <w:szCs w:val="32"/>
          <w:lang w:eastAsia="zh-CN"/>
        </w:rPr>
        <w:t>（十）项目支出：指在基本支出之外为完成特定任务和事业发展目标所发生的支出。</w:t>
      </w:r>
    </w:p>
    <w:p>
      <w:pPr>
        <w:autoSpaceDE w:val="0"/>
        <w:autoSpaceDN w:val="0"/>
        <w:spacing w:before="0" w:beforeAutospacing="1" w:after="0" w:afterAutospacing="1" w:line="580" w:lineRule="atLeast"/>
        <w:ind w:left="0" w:firstLine="600"/>
      </w:pPr>
      <w:r>
        <w:rPr>
          <w:sz w:val="32"/>
          <w:szCs w:val="32"/>
          <w:lang w:eastAsia="zh-CN"/>
        </w:rPr>
        <w:t>（十一）经营支出：指事业单位在专业业务活动及其辅助活动之外开展非独立核算经营活动发生的支出。</w:t>
      </w:r>
    </w:p>
    <w:p>
      <w:pPr>
        <w:autoSpaceDE w:val="0"/>
        <w:autoSpaceDN w:val="0"/>
        <w:spacing w:before="0" w:beforeAutospacing="1" w:after="0" w:afterAutospacing="1" w:line="580" w:lineRule="atLeast"/>
        <w:ind w:left="0" w:firstLine="600"/>
      </w:pPr>
      <w:r>
        <w:rPr>
          <w:sz w:val="32"/>
          <w:szCs w:val="32"/>
          <w:lang w:eastAsia="zh-CN"/>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spacing w:before="0" w:beforeAutospacing="1" w:after="0" w:afterAutospacing="1" w:line="580" w:lineRule="atLeast"/>
        <w:ind w:left="0" w:firstLine="600"/>
      </w:pPr>
      <w:r>
        <w:rPr>
          <w:sz w:val="32"/>
          <w:szCs w:val="32"/>
          <w:lang w:eastAsia="zh-CN"/>
        </w:rPr>
        <w:t>（十三）机关运行经费：指行政单位和参照公务员法管理的事业单位使用一般公共预算财政拨款安排的基本支出中的日常公用经费支出。非行政单位或参照公务员法管理事业单位的单位，参照此口径公开本部门的日常公用经费，并与预算公开保持一致。</w:t>
      </w:r>
    </w:p>
    <w:p>
      <w:pPr>
        <w:autoSpaceDE w:val="0"/>
        <w:autoSpaceDN w:val="0"/>
        <w:spacing w:before="0" w:beforeAutospacing="1" w:after="0" w:afterAutospacing="1" w:line="580" w:lineRule="atLeast"/>
        <w:ind w:left="0" w:firstLine="600"/>
      </w:pPr>
      <w:r>
        <w:rPr>
          <w:sz w:val="32"/>
          <w:szCs w:val="32"/>
          <w:lang w:eastAsia="zh-CN"/>
        </w:rPr>
        <w:t>（十四）工资福利支出（支出经济分类科目类级）：反映单位开支的在职职工和编制外长期聘用人员的各类劳动报酬，以及为上述人员缴纳的各项社会保险费等。</w:t>
      </w:r>
    </w:p>
    <w:p>
      <w:pPr>
        <w:autoSpaceDE w:val="0"/>
        <w:autoSpaceDN w:val="0"/>
        <w:spacing w:before="0" w:beforeAutospacing="1" w:after="0" w:afterAutospacing="1" w:line="580" w:lineRule="atLeast"/>
        <w:ind w:left="0" w:firstLine="600"/>
      </w:pPr>
      <w:r>
        <w:rPr>
          <w:sz w:val="32"/>
          <w:szCs w:val="32"/>
          <w:lang w:eastAsia="zh-CN"/>
        </w:rPr>
        <w:t>（十五）商品和服务支出（支出经济分类科目类级）：反映单位购买商品和服务的支出（不包括用于购置固定资产的支出、战略性和应急储备支出）。</w:t>
      </w:r>
    </w:p>
    <w:p>
      <w:pPr>
        <w:autoSpaceDE w:val="0"/>
        <w:autoSpaceDN w:val="0"/>
        <w:spacing w:before="0" w:beforeAutospacing="1" w:after="0" w:afterAutospacing="1" w:line="580" w:lineRule="atLeast"/>
        <w:ind w:left="0" w:firstLine="600"/>
      </w:pPr>
      <w:r>
        <w:rPr>
          <w:sz w:val="32"/>
          <w:szCs w:val="32"/>
          <w:lang w:eastAsia="zh-CN"/>
        </w:rPr>
        <w:t>（十六）对个人和家庭的补助（支出经济分类科目类级）：反映用于对个人和家庭的补助支出。</w:t>
      </w:r>
    </w:p>
    <w:p>
      <w:pPr>
        <w:autoSpaceDE w:val="0"/>
        <w:autoSpaceDN w:val="0"/>
        <w:spacing w:before="0" w:beforeAutospacing="1" w:after="0" w:afterAutospacing="1" w:line="580" w:lineRule="atLeast"/>
        <w:ind w:left="0" w:firstLine="600"/>
      </w:pPr>
      <w:r>
        <w:rPr>
          <w:sz w:val="32"/>
          <w:szCs w:val="32"/>
          <w:lang w:eastAsia="zh-CN"/>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autoSpaceDE w:val="0"/>
        <w:autoSpaceDN w:val="0"/>
        <w:spacing w:before="0" w:beforeAutospacing="1" w:after="0" w:afterAutospacing="1" w:line="580" w:lineRule="atLeast"/>
        <w:ind w:left="0" w:firstLine="600"/>
      </w:pPr>
      <w:r>
        <w:rPr>
          <w:sz w:val="32"/>
          <w:szCs w:val="32"/>
          <w:lang w:val="en-US"/>
        </w:rPr>
        <w:t> </w:t>
      </w:r>
    </w:p>
    <w:p>
      <w:pPr>
        <w:autoSpaceDE w:val="0"/>
        <w:autoSpaceDN w:val="0"/>
        <w:spacing w:before="0" w:beforeAutospacing="1" w:after="0" w:afterAutospacing="1" w:line="580" w:lineRule="atLeast"/>
        <w:ind w:left="0" w:firstLine="600"/>
      </w:pPr>
      <w:r>
        <w:rPr>
          <w:b/>
          <w:bCs/>
          <w:sz w:val="32"/>
          <w:szCs w:val="32"/>
          <w:lang w:eastAsia="zh-CN"/>
        </w:rPr>
        <w:t>第四部分</w:t>
      </w:r>
      <w:r>
        <w:rPr>
          <w:rFonts w:hint="default" w:ascii="serif" w:eastAsia="serif" w:cs="serif"/>
          <w:b/>
          <w:bCs/>
          <w:sz w:val="32"/>
          <w:szCs w:val="32"/>
          <w:lang w:eastAsia="zh-CN"/>
        </w:rPr>
        <w:t xml:space="preserve"> </w:t>
      </w:r>
      <w:r>
        <w:rPr>
          <w:b/>
          <w:bCs/>
          <w:sz w:val="32"/>
          <w:szCs w:val="32"/>
          <w:lang w:eastAsia="zh-CN"/>
        </w:rPr>
        <w:t>决算公开联系方式及信息反馈渠道</w:t>
      </w:r>
    </w:p>
    <w:p>
      <w:pPr>
        <w:autoSpaceDE w:val="0"/>
        <w:autoSpaceDN w:val="0"/>
        <w:spacing w:before="0" w:beforeAutospacing="1" w:after="0" w:afterAutospacing="1" w:line="580" w:lineRule="atLeast"/>
        <w:ind w:left="0" w:firstLine="600"/>
      </w:pPr>
      <w:r>
        <w:rPr>
          <w:sz w:val="32"/>
          <w:szCs w:val="32"/>
          <w:lang w:eastAsia="zh-CN"/>
        </w:rPr>
        <w:t>本单位决算公开信息反馈和联系方式：</w:t>
      </w:r>
    </w:p>
    <w:p>
      <w:pPr>
        <w:autoSpaceDE w:val="0"/>
        <w:autoSpaceDN w:val="0"/>
        <w:spacing w:before="0" w:beforeAutospacing="1" w:after="0" w:afterAutospacing="1" w:line="580" w:lineRule="atLeast"/>
        <w:ind w:left="0" w:firstLine="600"/>
      </w:pPr>
      <w:r>
        <w:rPr>
          <w:sz w:val="32"/>
          <w:szCs w:val="32"/>
          <w:lang w:eastAsia="zh-CN"/>
        </w:rPr>
        <w:t>联系人</w:t>
      </w:r>
      <w:r>
        <w:rPr>
          <w:color w:val="auto"/>
          <w:sz w:val="32"/>
          <w:szCs w:val="32"/>
          <w:lang w:eastAsia="zh-CN"/>
        </w:rPr>
        <w:t>：刘艳</w:t>
      </w:r>
      <w:r>
        <w:rPr>
          <w:rFonts w:hint="default" w:ascii="serif" w:eastAsia="serif" w:cs="serif"/>
          <w:color w:val="auto"/>
          <w:sz w:val="32"/>
          <w:szCs w:val="32"/>
          <w:lang w:eastAsia="zh-CN"/>
        </w:rPr>
        <w:t xml:space="preserve"> </w:t>
      </w:r>
      <w:r>
        <w:rPr>
          <w:rFonts w:ascii="仿宋_GB2312" w:eastAsia="仿宋_GB2312"/>
          <w:color w:val="auto"/>
          <w:sz w:val="32"/>
          <w:szCs w:val="32"/>
          <w:lang w:val="en-US"/>
        </w:rPr>
        <w:t>   </w:t>
      </w:r>
      <w:r>
        <w:rPr>
          <w:color w:val="auto"/>
          <w:sz w:val="32"/>
          <w:szCs w:val="32"/>
          <w:lang w:eastAsia="zh-CN"/>
        </w:rPr>
        <w:t>联系电话：</w:t>
      </w:r>
      <w:r>
        <w:rPr>
          <w:color w:val="auto"/>
          <w:sz w:val="32"/>
          <w:szCs w:val="32"/>
          <w:lang w:val="en-US"/>
        </w:rPr>
        <w:t>0471-6534113</w:t>
      </w:r>
    </w:p>
    <w:p>
      <w:pPr>
        <w:autoSpaceDE w:val="0"/>
        <w:autoSpaceDN w:val="0"/>
        <w:spacing w:before="0" w:beforeAutospacing="1" w:after="0" w:afterAutospacing="1"/>
      </w:pPr>
      <w:r>
        <w:rPr>
          <w:b/>
          <w:bCs/>
          <w:sz w:val="36"/>
          <w:szCs w:val="36"/>
          <w:lang w:val="en-US"/>
        </w:rPr>
        <w:t> </w:t>
      </w:r>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33508"/>
    <w:multiLevelType w:val="multilevel"/>
    <w:tmpl w:val="B9A33508"/>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1303D"/>
    <w:rsid w:val="4EB95B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nhideWhenUsed="0" w:uiPriority="99"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semiHidden="0"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qFormat/>
    <w:uiPriority w:val="99"/>
  </w:style>
  <w:style w:type="table" w:default="1" w:styleId="12">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0"/>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16"/>
    <w:semiHidden/>
    <w:unhideWhenUsed/>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semiHidden/>
    <w:unhideWhenUsed/>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页脚 Char"/>
    <w:basedOn w:val="13"/>
    <w:link w:val="8"/>
    <w:locked/>
    <w:uiPriority w:val="0"/>
    <w:rPr>
      <w:rFonts w:hint="eastAsia" w:ascii="宋体" w:hAnsi="宋体" w:eastAsia="宋体" w:cs="宋体"/>
      <w:sz w:val="18"/>
      <w:szCs w:val="18"/>
    </w:rPr>
  </w:style>
  <w:style w:type="paragraph" w:customStyle="1" w:styleId="15">
    <w:name w:val="msolistparagraph"/>
    <w:basedOn w:val="1"/>
    <w:hidden/>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6">
    <w:name w:val="页眉 Char"/>
    <w:basedOn w:val="13"/>
    <w:link w:val="9"/>
    <w:locked/>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Office_11.1.0.10356_F1E327BC-269C-435d-A152-05C5408002CA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2021-08-30T01:06:00Z</dcterms:created>
  <dc:creator>wl</dc:creator>
  <cp:lastModifiedBy>朱  华</cp:lastModifiedBy>
  <dcterms:modified xsi:type="dcterms:W3CDTF">2021-08-30T01:09:44Z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9FCE02DC7CC64F9EABADCA50DA831B8F</vt:lpwstr>
  </property>
</Properties>
</file>